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i w:val="0"/>
          <w:iCs w:val="0"/>
          <w:caps w:val="0"/>
          <w:color w:val="333333"/>
          <w:spacing w:val="0"/>
          <w:sz w:val="44"/>
          <w:szCs w:val="44"/>
        </w:rPr>
      </w:pPr>
      <w:bookmarkStart w:id="0" w:name="_GoBack"/>
      <w:r>
        <w:rPr>
          <w:rFonts w:hint="eastAsia" w:asciiTheme="majorEastAsia" w:hAnsiTheme="majorEastAsia" w:eastAsiaTheme="majorEastAsia" w:cstheme="majorEastAsia"/>
          <w:b/>
          <w:bCs/>
          <w:i w:val="0"/>
          <w:iCs w:val="0"/>
          <w:caps w:val="0"/>
          <w:color w:val="333333"/>
          <w:spacing w:val="0"/>
          <w:sz w:val="44"/>
          <w:szCs w:val="44"/>
          <w:shd w:val="clear" w:fill="FFFFFF"/>
          <w:lang w:val="en-US" w:eastAsia="zh-CN"/>
        </w:rPr>
        <w:t>铜鼓县机关事务管理局2021年</w:t>
      </w:r>
      <w:r>
        <w:rPr>
          <w:rFonts w:hint="eastAsia" w:asciiTheme="majorEastAsia" w:hAnsiTheme="majorEastAsia" w:eastAsiaTheme="majorEastAsia" w:cstheme="majorEastAsia"/>
          <w:b/>
          <w:bCs/>
          <w:i w:val="0"/>
          <w:iCs w:val="0"/>
          <w:caps w:val="0"/>
          <w:color w:val="333333"/>
          <w:spacing w:val="0"/>
          <w:sz w:val="44"/>
          <w:szCs w:val="44"/>
          <w:shd w:val="clear" w:fill="FFFFFF"/>
        </w:rPr>
        <w:t>政府信息公开工作年度报告</w:t>
      </w:r>
    </w:p>
    <w:bookmarkEnd w:id="0"/>
    <w:p>
      <w:pPr>
        <w:widowControl/>
        <w:shd w:val="clear" w:color="auto" w:fill="FFFFFF"/>
        <w:spacing w:line="615" w:lineRule="atLeast"/>
        <w:jc w:val="left"/>
        <w:rPr>
          <w:rFonts w:hint="eastAsia" w:ascii="方正黑体_GBK" w:hAnsi="宋体" w:eastAsia="方正黑体_GBK" w:cs="宋体"/>
          <w:color w:val="333333"/>
          <w:kern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2021年，根据《中华人民共和国政府信息公开条例》以及县政府信息办《关于做好2021年政府信息公开工作年度报告》的通知要求，机关事务管理局在县政府信息办的指导下逐步完善政府信息公开工作，健全政府信息公开制度，遵守政府信息公开保密规定，提升了我局政府信息公开质量。现将2021年度政府信息公开工作开展情况形成年度信息工作报告。本年度报告中所列数据的统计期限自2021年1月1日起至2021年12月31日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一、总体情况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（一）主动公开情况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我局认真按照省、市、县相关文件的要求，结合单位实际，将主动公开的政府信息发布至铜鼓县人民政府门户网站，2021年主动公开政府信息17条，其中包括更新信息公开指南1条、决策公开2条、规划计划1条、概况信息 6条、财政预决算 3条、权责清单1条、执行与结果公开3条。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（二）依申请公开情况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截止2021年12月31日，我局未收到过相关申请信息。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（三）政府信息管理情况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一是完善健全政府信息发布机制。明确政府信息公开的职责、内容、程序、方式和时限要求。二是完善健全政府信息依申请公开机制。制定依申请公开的工作规程，明确申请的受理、审查、处理、答复等各个环节的具体要求。三是建立政府信息公开审查机制。按照“先审查、后公开，谁公开、谁审查，一事一审”原则，在公开政府信息前，依照《中华人民共和国保守国家秘密法》以及其他法律、法规和国家有关规定，对拟公开的政府信息进行审查。四是完善健全政府信息发布协调机制。发布的政府信息涉及其他行政机关的，要求应当与所涉及的其他行政机关进行沟通、确认，保证公开的政府信息准确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（四）政府信息公开平台建设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积极配合政府网站平台建设，以铜鼓人民政府站“政府信息公开”栏目为依托，按照应公开尽公开的原则，主动公开各项信息内容。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（五）监督保障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根据《条例》和《2021年铜鼓县政务公开工作要点》要求，结合机关事务管理工作实际，将政务公开工作纳入局机关绩效考核内容。遵循“谁公开，谁负责，谁保障”的原则，对所发布信息实行初审、复审，确保发布的信息表述规范、内容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0"/>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二、主动公开政府信息情况</w:t>
      </w:r>
    </w:p>
    <w:tbl>
      <w:tblPr>
        <w:tblStyle w:val="8"/>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w:t>
            </w:r>
            <w:r>
              <w:rPr>
                <w:rFonts w:hint="eastAsia" w:ascii="方正仿宋_GBK" w:hAnsi="方正仿宋_GBK" w:eastAsia="方正仿宋_GBK" w:cs="方正仿宋_GBK"/>
                <w:kern w:val="0"/>
                <w:sz w:val="30"/>
                <w:szCs w:val="3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现行有效件</w:t>
            </w:r>
            <w:r>
              <w:rPr>
                <w:rFonts w:hint="eastAsia" w:ascii="方正仿宋_GBK" w:hAnsi="方正仿宋_GBK" w:eastAsia="方正仿宋_GBK" w:cs="方正仿宋_GBK"/>
                <w:kern w:val="0"/>
                <w:sz w:val="30"/>
                <w:szCs w:val="3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三、收到和处理政府信息公开申请情况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8"/>
        <w:gridCol w:w="1014"/>
        <w:gridCol w:w="3154"/>
        <w:gridCol w:w="686"/>
        <w:gridCol w:w="686"/>
        <w:gridCol w:w="686"/>
        <w:gridCol w:w="686"/>
        <w:gridCol w:w="686"/>
        <w:gridCol w:w="686"/>
        <w:gridCol w:w="6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（本列数据的勾稽关系为：第一项加第二项之和，等于第三项加第四项之和）</w:t>
            </w:r>
          </w:p>
        </w:tc>
        <w:tc>
          <w:tcPr>
            <w:tcW w:w="4802"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86"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自然人</w:t>
            </w:r>
          </w:p>
        </w:tc>
        <w:tc>
          <w:tcPr>
            <w:tcW w:w="343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法人或其他组织</w:t>
            </w:r>
          </w:p>
        </w:tc>
        <w:tc>
          <w:tcPr>
            <w:tcW w:w="686"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86"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企业</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机构</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社会公益组织</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法律服务机构</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p>
        </w:tc>
        <w:tc>
          <w:tcPr>
            <w:tcW w:w="686"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一、本年新收政府信息公开申请数量</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二、上年结转政府信息公开申请数量</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三、本年度办理结果</w:t>
            </w: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（一）予以公开</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（二）部分公开（区分处理的，只计这一情形，不计其他情形）</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（三）不予公开</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1.属于国家秘密</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2.其他法律行政法规禁止公开</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3.危及“三安全一稳定”</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4.保护第三方合法权益</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5.属于三类内部事务信息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6.属于四类过程性信息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7.属于行政执法案卷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8.属于行政查询事项</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（四）无法提供</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1.本机关不掌握相关政府信息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2.没有现成信息需要另行制作</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3.补正后申请内容仍不明确</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（五）不予处理</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1.信访举报投诉类申请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2.重复申请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3.要求提供公开出版物</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4.无正当理由大量反复申请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5.要求行政机关确认或重新出具已获取信息</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（六）其他处理</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1.申请人无正当理由逾期不补正、行政机关不再处理其政府信息公开申请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2.申请人逾期未按收费通知要求缴纳费用、行政机关不再处理其政府信息公开申请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3.其他</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（七）总计</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四、结转下年度继续办理</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0"/>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四、政府信息公开行政复议、行政诉讼情况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其他</w:t>
            </w:r>
            <w:r>
              <w:rPr>
                <w:rFonts w:hint="eastAsia" w:ascii="方正仿宋_GBK" w:hAnsi="方正仿宋_GBK" w:eastAsia="方正仿宋_GBK" w:cs="方正仿宋_GBK"/>
                <w:color w:val="000000"/>
                <w:kern w:val="0"/>
                <w:sz w:val="30"/>
                <w:szCs w:val="30"/>
                <w:lang w:val="en-US" w:eastAsia="zh-CN" w:bidi="ar"/>
              </w:rPr>
              <w:br w:type="textWrapping"/>
            </w:r>
            <w:r>
              <w:rPr>
                <w:rFonts w:hint="eastAsia" w:ascii="方正仿宋_GBK" w:hAnsi="方正仿宋_GBK" w:eastAsia="方正仿宋_GBK" w:cs="方正仿宋_GBK"/>
                <w:color w:val="000000"/>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0"/>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五、存在的主要问题及改进情况</w:t>
      </w:r>
    </w:p>
    <w:p>
      <w:pPr>
        <w:ind w:firstLine="640" w:firstLineChars="200"/>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（一）找错不及时、不能发现实质性错误。</w:t>
      </w:r>
    </w:p>
    <w:p>
      <w:pPr>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整改情况：在时间精力允许的情况下，多化点时间用于政务公开业务学习钻研，提升业务水平，提高政务公开质量。</w:t>
      </w:r>
    </w:p>
    <w:p>
      <w:pPr>
        <w:ind w:firstLine="640" w:firstLineChars="200"/>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（二）存在错误整改不到位的情况。</w:t>
      </w:r>
    </w:p>
    <w:p>
      <w:pPr>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 xml:space="preserve">   整改情况：尽量多关注工作群信息，与分管领导对接好，有整改信息及时整改到位。</w:t>
      </w:r>
    </w:p>
    <w:p>
      <w:pPr>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 xml:space="preserve">   （三）因工作人员兼职过多，政务公开工作存在兼顾不过来的情况，工作时疲于应付多，工作主动性、积极性不够。</w:t>
      </w:r>
    </w:p>
    <w:p>
      <w:pPr>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整改情况：目前单位上只有两个一般干部，已向编办要求增编增人，待事业单位机构改革到位后，与接待处合并后，人员紧张情况会有一定程度缓解。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六、其他需要报告的事项</w:t>
      </w:r>
    </w:p>
    <w:p>
      <w:pPr>
        <w:ind w:firstLine="640" w:firstLineChars="200"/>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无</w:t>
      </w: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A5241"/>
    <w:rsid w:val="123D3153"/>
    <w:rsid w:val="29A36E5F"/>
    <w:rsid w:val="3BA06BE5"/>
    <w:rsid w:val="40CF687B"/>
    <w:rsid w:val="49720DDD"/>
    <w:rsid w:val="539B2198"/>
    <w:rsid w:val="59B7057C"/>
    <w:rsid w:val="5A537F8C"/>
    <w:rsid w:val="5C2321DD"/>
    <w:rsid w:val="5D4E4498"/>
    <w:rsid w:val="71D06B33"/>
    <w:rsid w:val="73E67D15"/>
    <w:rsid w:val="7FEB0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Indent"/>
    <w:basedOn w:val="1"/>
    <w:next w:val="3"/>
    <w:qFormat/>
    <w:uiPriority w:val="0"/>
    <w:pPr>
      <w:spacing w:after="120" w:afterLines="0" w:afterAutospacing="0"/>
      <w:ind w:left="420" w:leftChars="200"/>
    </w:pPr>
  </w:style>
  <w:style w:type="paragraph" w:styleId="3">
    <w:name w:val="envelope return"/>
    <w:basedOn w:val="1"/>
    <w:qFormat/>
    <w:uiPriority w:val="0"/>
    <w:pPr>
      <w:snapToGrid w:val="0"/>
    </w:pPr>
    <w:rPr>
      <w:rFonts w:ascii="Arial" w:hAnsi="Arial"/>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2"/>
    <w:qFormat/>
    <w:uiPriority w:val="0"/>
    <w:pPr>
      <w:ind w:firstLine="420" w:firstLineChars="200"/>
    </w:p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2022-01-06T01:22:00Z</dcterms:created>
  <dc:creator>admin</dc:creator>
  <cp:lastModifiedBy>风中的紫衣</cp:lastModifiedBy>
  <dcterms:modified xsi:type="dcterms:W3CDTF">2022-01-20T02:57:14Z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2F01DECF1B7648D2B9016B1031B2AF56</vt:lpwstr>
  </property>
</Properties>
</file>