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铜鼓县气象局2021年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5994"/>
        </w:tabs>
        <w:spacing w:before="0" w:beforeAutospacing="0" w:after="0" w:afterAutospacing="0"/>
        <w:ind w:left="420" w:leftChars="0" w:right="0" w:rightChars="0" w:firstLine="320" w:firstLineChars="10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ab/>
      </w:r>
      <w:bookmarkStart w:id="0" w:name="_GoBack"/>
      <w:bookmarkEnd w:id="0"/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方正黑体简体" w:eastAsia="仿宋_GB2312" w:cs="方正黑体简体"/>
          <w:bCs/>
          <w:color w:val="333333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仿宋_GB2312" w:hAnsi="方正黑体简体" w:eastAsia="仿宋_GB2312" w:cs="方正黑体简体"/>
          <w:bCs/>
          <w:color w:val="333333"/>
          <w:sz w:val="32"/>
          <w:szCs w:val="32"/>
          <w:shd w:val="clear" w:color="auto" w:fill="FFFFFF"/>
        </w:rPr>
        <w:t>年，</w:t>
      </w:r>
      <w:r>
        <w:rPr>
          <w:rFonts w:hint="eastAsia" w:ascii="仿宋_GB2312" w:hAnsi="方正黑体简体" w:eastAsia="仿宋_GB2312" w:cs="方正黑体简体"/>
          <w:bCs/>
          <w:color w:val="333333"/>
          <w:sz w:val="32"/>
          <w:szCs w:val="32"/>
          <w:shd w:val="clear" w:color="auto" w:fill="FFFFFF"/>
          <w:lang w:eastAsia="zh-CN"/>
        </w:rPr>
        <w:t>县气象局以习近平新时代中国特色社会主义思想为指导，认真贯彻落实党的十九大精神，根据</w:t>
      </w:r>
      <w:r>
        <w:rPr>
          <w:rFonts w:hint="eastAsia" w:ascii="仿宋_GB2312" w:hAnsi="方正黑体简体" w:eastAsia="仿宋_GB2312" w:cs="方正黑体简体"/>
          <w:bCs/>
          <w:color w:val="333333"/>
          <w:sz w:val="32"/>
          <w:szCs w:val="32"/>
          <w:shd w:val="clear" w:color="auto" w:fill="FFFFFF"/>
        </w:rPr>
        <w:t>《中华人民共和国政府信息公开条例》和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市县有关文件精神，坚持“以人为本、服务群众”的工作思路，强化组织领导，创新工作机制，不断夯实信息公开工作基础，拓展信息公开渠道，加大工作力度，认真做好铜鼓县气象局政府信息公开的各项工作，并通过政府政务公开网站等渠道和方式，主动向社会进行了公开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  <w:t>主动公开情况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我局按照《条例》要求，坚持“公开为原则，不公开为例外”，积极搜集、准确分类、规范填报、发布信息，充分发挥网站在信息公开中的主渠道作用，2021年共主动公开政府信息24条，其中信息公开指南1条，决策公开6条（其他有关文件1条、政策解读3条、规划计划2条、意见征集0条），管理和服务公开13条（概况信息4条、人事信息0条、财政信息3条、权责清单6条），执行和结果公开4条（工作报告2条、建议提案办理0条、重点工作分解及进展2条）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  <w:t>依申请公开情况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hAnsi="仿宋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我局2021年度未收到依申请公开申请，2021年度依申请公开0条。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  <w:t>政府信息管理情况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（一）加强领导，强化信息公开组织保障。我局高度重视政府信息公开工作，成立了由刘国平局长为组长，局班子成员任副组长，各股室负责人为小组成员；同时成立了政务公开工作监督小组，做到政务公开工作组织落实、人员落实、责任落实、监督落实。根据各股室职能划分，明确、细化政府信息公开的范围、主体、方式、程序和监督等内容，进一步规范信息公开工作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（二）明确职责，推进信息公开落地落实。我局明确了部门信息公开工作职责，对信息公开的范围、方式、程序等做出了明确规定。明确专职人员进行信息公开报送，进一步明确政务公开责任追究办法，完善保密审查等程序，完善配套制度，通过政府网站、公示栏等信息公开场所及时主动、平稳有序地推进信息公开工作，确保政务信息公开工作取得实效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（三）完善制度，健全政务公开长效机制。把政务公开工作列入重要议事日程，与行政工作、党风廉政建设工作一起部署、一起检查。坚持政务公开会议制度，定期研究政务公开工作，及时总结经验，发现问题，及时整改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（四）强化监督，推动信息公开透明高效。严格遵循“依法公开、真实公正、注重实效、有利监督”的原则，做到规范程序、主动公开、保证时效，并通过多种形式实现信息公开。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  <w:t>（四）政府信息公开平台建设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我局以铜鼓人民政府网站“政府信息公开”栏目为依托，主动公开各项信息内容，并按照上级部门的要求，积极配合县政务公开办，及时调整优化政务公开平台功能和栏目设置，方便群众查询相关信息。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  <w:t>（五）监督保障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我局严格按照《中华人民共和国政府信息公开条例》规定，稳步推进政务公开工作。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现行有效件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14"/>
        <w:gridCol w:w="3133"/>
        <w:gridCol w:w="688"/>
        <w:gridCol w:w="688"/>
        <w:gridCol w:w="688"/>
        <w:gridCol w:w="688"/>
        <w:gridCol w:w="688"/>
        <w:gridCol w:w="695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自然人</w:t>
            </w:r>
          </w:p>
        </w:tc>
        <w:tc>
          <w:tcPr>
            <w:tcW w:w="344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法律服务机构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三、本年度办理结果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（三）不予公开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（四）无法提供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（五）不予处理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（六）其他处理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我局政府信息公开工作，虽然在不断地完善和进步，但还存在一些不足：一是需要进一步增强主动公开意识，对</w:t>
      </w:r>
      <w:r>
        <w:rPr>
          <w:rFonts w:hint="eastAsia" w:ascii="仿宋_GB2312" w:eastAsia="仿宋_GB2312"/>
          <w:sz w:val="32"/>
          <w:szCs w:val="32"/>
          <w:lang w:eastAsia="zh-CN"/>
        </w:rPr>
        <w:t>公众关心的天气信息、</w:t>
      </w:r>
      <w:r>
        <w:rPr>
          <w:rFonts w:hint="eastAsia" w:ascii="仿宋_GB2312" w:eastAsia="仿宋_GB2312"/>
          <w:sz w:val="32"/>
          <w:szCs w:val="32"/>
        </w:rPr>
        <w:t>涉及公众</w:t>
      </w:r>
      <w:r>
        <w:rPr>
          <w:rFonts w:hint="eastAsia" w:ascii="仿宋_GB2312" w:eastAsia="仿宋_GB2312"/>
          <w:sz w:val="32"/>
          <w:szCs w:val="32"/>
          <w:lang w:eastAsia="zh-CN"/>
        </w:rPr>
        <w:t>安全的天气预警信息</w:t>
      </w:r>
      <w:r>
        <w:rPr>
          <w:rFonts w:hint="eastAsia" w:ascii="仿宋_GB2312" w:eastAsia="仿宋_GB2312"/>
          <w:sz w:val="32"/>
          <w:szCs w:val="32"/>
        </w:rPr>
        <w:t>要做到应公开尽公开。</w:t>
      </w:r>
      <w:r>
        <w:rPr>
          <w:rFonts w:hint="eastAsia" w:ascii="仿宋_GB2312" w:eastAsia="仿宋_GB2312"/>
          <w:sz w:val="32"/>
          <w:szCs w:val="32"/>
          <w:lang w:eastAsia="zh-CN"/>
        </w:rPr>
        <w:t>二是</w:t>
      </w:r>
      <w:r>
        <w:rPr>
          <w:rFonts w:hint="eastAsia" w:ascii="仿宋_GB2312" w:eastAsia="仿宋_GB2312"/>
          <w:sz w:val="32"/>
          <w:szCs w:val="32"/>
        </w:rPr>
        <w:t>需要进一步丰富信息公开形式，全面强化网站、新媒体在信息公开和便民服务中的各项功能。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  <w:lang w:eastAsia="zh-CN"/>
        </w:rPr>
        <w:t>需要严把信息公开质量关，要加强信息公开工作人员业务学习，规范公开内容、公开形式、公开时效。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D3D38A"/>
    <w:multiLevelType w:val="singleLevel"/>
    <w:tmpl w:val="B6D3D38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A5241"/>
    <w:rsid w:val="31DA6183"/>
    <w:rsid w:val="528F236F"/>
    <w:rsid w:val="5D3E02DD"/>
    <w:rsid w:val="71D0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991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2022-01-06T01:22:00Z</dcterms:created>
  <dc:creator>admin</dc:creator>
  <cp:lastModifiedBy>admin</cp:lastModifiedBy>
  <dcterms:modified xsi:type="dcterms:W3CDTF">2022-01-19T02:24:19Z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366DD758F2D5492299A78385C6B93523</vt:lpwstr>
  </property>
</Properties>
</file>