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方正小标宋简体" w:hAnsi="宋体" w:eastAsia="方正小标宋简体" w:cs="Times New Roman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/>
          <w:kern w:val="0"/>
          <w:sz w:val="44"/>
          <w:szCs w:val="44"/>
          <w:lang w:val="en-US" w:eastAsia="zh-CN"/>
        </w:rPr>
        <w:t>铜鼓县市场监督管理局2</w:t>
      </w:r>
      <w:r>
        <w:rPr>
          <w:rFonts w:hint="eastAsia" w:ascii="方正小标宋简体" w:hAnsi="宋体" w:eastAsia="方正小标宋简体" w:cs="Times New Roman"/>
          <w:b/>
          <w:kern w:val="0"/>
          <w:sz w:val="44"/>
          <w:szCs w:val="44"/>
        </w:rPr>
        <w:t>021年政府信息公开工作年度报告</w:t>
      </w:r>
    </w:p>
    <w:p>
      <w:pPr>
        <w:pStyle w:val="2"/>
        <w:rPr>
          <w:rFonts w:hint="eastAsia"/>
        </w:rPr>
      </w:pPr>
    </w:p>
    <w:p>
      <w:pPr>
        <w:widowControl/>
        <w:shd w:val="clear" w:color="auto" w:fill="FFFFFF"/>
        <w:spacing w:line="555" w:lineRule="atLeast"/>
        <w:ind w:firstLine="643" w:firstLineChars="200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333333"/>
          <w:kern w:val="0"/>
          <w:sz w:val="32"/>
          <w:szCs w:val="32"/>
        </w:rPr>
        <w:t>一、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shd w:val="clear" w:color="auto" w:fill="FFFFFF"/>
        </w:rPr>
        <w:t>总体情况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本年度，我局认真贯彻落实《中华人民共和国政府信息公开条例》及市县有关文件精神，坚持“以公开为常态，不公开为例外”原则，夯实主动公开工作基础，规范依申请公开办理流程，围绕职能，不断创新思路，完善机制，加大监督保障力度，全力推进政府信息公开工作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2021年主动公开政府信息132条，其中，工作动态类信息条，概况信息9条，发展规划1条，财政信息类5条，政府公开年度报告1条，公开指南1条，权责清单15条，执行和结果公开10条，重点领域信息公开80条，决策公开信息10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现行有效件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16144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　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　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14"/>
        <w:gridCol w:w="3154"/>
        <w:gridCol w:w="686"/>
        <w:gridCol w:w="686"/>
        <w:gridCol w:w="686"/>
        <w:gridCol w:w="686"/>
        <w:gridCol w:w="686"/>
        <w:gridCol w:w="686"/>
        <w:gridCol w:w="6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自然人</w:t>
            </w:r>
          </w:p>
        </w:tc>
        <w:tc>
          <w:tcPr>
            <w:tcW w:w="34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法律服务机构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</w:p>
        </w:tc>
        <w:tc>
          <w:tcPr>
            <w:tcW w:w="68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（三）不予公开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（四）无法提供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（五）不予处理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（六）其他处理</w:t>
            </w: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101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0"/>
                <w:szCs w:val="3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楷体_GB2312" w:hAnsi="微软雅黑" w:eastAsia="楷体_GB2312" w:cs="宋体"/>
          <w:b/>
          <w:bCs/>
          <w:color w:val="333333"/>
          <w:kern w:val="0"/>
          <w:sz w:val="32"/>
          <w:szCs w:val="32"/>
        </w:rPr>
        <w:t>（一）工作中存在的问题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微软雅黑" w:eastAsia="仿宋_GB2312" w:cs="宋体"/>
          <w:color w:val="333333"/>
          <w:kern w:val="0"/>
          <w:sz w:val="32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0"/>
          <w:lang w:val="en-US" w:eastAsia="zh-CN"/>
        </w:rPr>
        <w:t>1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0"/>
        </w:rPr>
        <w:t>、政府信息公开的内容不够全面、丰富，对公众关心的热点、焦点问题信息关注、回应不够。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0"/>
          <w:lang w:val="en-US" w:eastAsia="zh-CN"/>
        </w:rPr>
        <w:t>2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0"/>
        </w:rPr>
        <w:t>、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0"/>
          <w:lang w:val="en-US" w:eastAsia="zh-CN"/>
        </w:rPr>
        <w:t>政府信息更新不够及时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0"/>
        </w:rPr>
        <w:t>，局属各单位依法公开、主动公开意识有待提高，工作落实不够到位。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微软雅黑" w:eastAsia="仿宋_GB2312" w:cs="宋体"/>
          <w:color w:val="333333"/>
          <w:kern w:val="0"/>
          <w:sz w:val="32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0"/>
        </w:rPr>
        <w:t>3、市场监管领域的政策文件公开不够全面，政策解读力度还不够大。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楷体_GB2312" w:hAnsi="微软雅黑" w:eastAsia="楷体_GB2312" w:cs="宋体"/>
          <w:b/>
          <w:bCs/>
          <w:color w:val="333333"/>
          <w:kern w:val="0"/>
          <w:sz w:val="32"/>
          <w:szCs w:val="32"/>
        </w:rPr>
        <w:t>（二）具体的解决办法和改进措施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微软雅黑" w:eastAsia="仿宋_GB2312" w:cs="宋体"/>
          <w:color w:val="333333"/>
          <w:kern w:val="0"/>
          <w:sz w:val="32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0"/>
        </w:rPr>
        <w:t>1、加强组织领导，高度重视政务公开工作，形成“各负其责、齐抓共管”的工作局面，将工作任务细化分解到局属各单位，落实到具体责任人，有序推进我局政务公开工作。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微软雅黑" w:eastAsia="仿宋_GB2312" w:cs="宋体"/>
          <w:color w:val="333333"/>
          <w:kern w:val="0"/>
          <w:sz w:val="32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0"/>
        </w:rPr>
        <w:t>2.加强信息公开工作人员的学习培训，提高公开质量，规范公开内容、公开形式、公开时效，对增加的重点公开领域食品药品栏目，能公开的尽量公开，丰富公开内容，保障群众对市场监管领域信息的知情权、参与权、表达权和监督权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微软雅黑" w:hAnsi="微软雅黑" w:eastAsia="微软雅黑" w:cs="宋体"/>
          <w:color w:val="333333"/>
          <w:kern w:val="0"/>
          <w:sz w:val="32"/>
          <w:szCs w:val="30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0"/>
        </w:rPr>
        <w:t>3、进一步提高市场监管局在政务公开工作涉及领域的信息主动公开，抓好市场监管领域规范性政策文件公开，不断加强政策解读工作。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微软雅黑" w:hAnsi="微软雅黑" w:eastAsia="微软雅黑" w:cs="宋体"/>
          <w:color w:val="333333"/>
          <w:kern w:val="0"/>
          <w:sz w:val="32"/>
          <w:szCs w:val="26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26"/>
          <w:shd w:val="clear" w:color="auto" w:fill="FFFFFF"/>
        </w:rPr>
        <w:t>无。</w:t>
      </w: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D5FE6"/>
    <w:rsid w:val="270441F4"/>
    <w:rsid w:val="35937197"/>
    <w:rsid w:val="35FC6D85"/>
    <w:rsid w:val="69CD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2022-01-18T03:22:00Z</dcterms:created>
  <dc:creator>0</dc:creator>
  <cp:lastModifiedBy>0</cp:lastModifiedBy>
  <dcterms:modified xsi:type="dcterms:W3CDTF">2022-01-19T08:14:20Z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527E3CD3A7D04F28850E65BE45E1F2D0</vt:lpwstr>
  </property>
</Properties>
</file>