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b/>
          <w:bCs/>
          <w:i w:val="0"/>
          <w:iCs w:val="0"/>
          <w:caps w:val="0"/>
          <w:color w:val="333333"/>
          <w:spacing w:val="0"/>
          <w:sz w:val="44"/>
          <w:szCs w:val="44"/>
          <w:shd w:val="clear" w:fill="FFFFFF"/>
        </w:rPr>
      </w:pPr>
      <w:r>
        <w:rPr>
          <w:rFonts w:hint="eastAsia" w:asciiTheme="majorEastAsia" w:hAnsiTheme="majorEastAsia" w:eastAsiaTheme="majorEastAsia" w:cstheme="majorEastAsia"/>
          <w:b/>
          <w:bCs/>
          <w:i w:val="0"/>
          <w:iCs w:val="0"/>
          <w:caps w:val="0"/>
          <w:color w:val="333333"/>
          <w:spacing w:val="0"/>
          <w:sz w:val="44"/>
          <w:szCs w:val="44"/>
          <w:shd w:val="clear" w:fill="FFFFFF"/>
          <w:lang w:val="en-US" w:eastAsia="zh-CN"/>
        </w:rPr>
        <w:t>铜鼓县水利局2021年</w:t>
      </w:r>
      <w:r>
        <w:rPr>
          <w:rFonts w:hint="eastAsia" w:asciiTheme="majorEastAsia" w:hAnsiTheme="majorEastAsia" w:eastAsiaTheme="majorEastAsia" w:cstheme="majorEastAsia"/>
          <w:b/>
          <w:bCs/>
          <w:i w:val="0"/>
          <w:iCs w:val="0"/>
          <w:caps w:val="0"/>
          <w:color w:val="333333"/>
          <w:spacing w:val="0"/>
          <w:sz w:val="44"/>
          <w:szCs w:val="44"/>
          <w:shd w:val="clear" w:fill="FFFFFF"/>
        </w:rPr>
        <w:t>政府信息公开工作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Theme="majorEastAsia" w:hAnsiTheme="majorEastAsia" w:eastAsiaTheme="majorEastAsia" w:cstheme="majorEastAsia"/>
          <w:i w:val="0"/>
          <w:iCs w:val="0"/>
          <w:caps w:val="0"/>
          <w:color w:val="333333"/>
          <w:spacing w:val="0"/>
          <w:sz w:val="44"/>
          <w:szCs w:val="44"/>
        </w:rPr>
      </w:pPr>
      <w:r>
        <w:rPr>
          <w:rFonts w:hint="eastAsia" w:asciiTheme="majorEastAsia" w:hAnsiTheme="majorEastAsia" w:eastAsiaTheme="majorEastAsia" w:cstheme="majorEastAsia"/>
          <w:b/>
          <w:bCs/>
          <w:i w:val="0"/>
          <w:iCs w:val="0"/>
          <w:caps w:val="0"/>
          <w:color w:val="333333"/>
          <w:spacing w:val="0"/>
          <w:sz w:val="44"/>
          <w:szCs w:val="44"/>
          <w:shd w:val="clear" w:fill="FFFFFF"/>
        </w:rPr>
        <w:t>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黑体" w:hAnsi="宋体" w:eastAsia="黑体" w:cs="黑体"/>
          <w:i w:val="0"/>
          <w:iCs w:val="0"/>
          <w:caps w:val="0"/>
          <w:color w:val="333333"/>
          <w:spacing w:val="0"/>
          <w:sz w:val="32"/>
          <w:szCs w:val="32"/>
          <w:shd w:val="clear" w:fill="FFFFFF"/>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ascii="黑体" w:hAnsi="宋体" w:eastAsia="黑体" w:cs="黑体"/>
          <w:i w:val="0"/>
          <w:iCs w:val="0"/>
          <w:caps w:val="0"/>
          <w:color w:val="333333"/>
          <w:spacing w:val="0"/>
          <w:sz w:val="32"/>
          <w:szCs w:val="32"/>
          <w:shd w:val="clear" w:fill="FFFFFF"/>
        </w:rPr>
      </w:pPr>
      <w:r>
        <w:rPr>
          <w:rFonts w:ascii="黑体" w:hAnsi="宋体" w:eastAsia="黑体" w:cs="黑体"/>
          <w:i w:val="0"/>
          <w:iCs w:val="0"/>
          <w:caps w:val="0"/>
          <w:color w:val="333333"/>
          <w:spacing w:val="0"/>
          <w:sz w:val="32"/>
          <w:szCs w:val="32"/>
          <w:shd w:val="clear" w:fill="FFFFFF"/>
        </w:rPr>
        <w:t>总体情况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20" w:firstLineChars="200"/>
        <w:jc w:val="both"/>
        <w:rPr>
          <w:rFonts w:hint="eastAsia" w:ascii="黑体" w:hAnsi="宋体" w:eastAsia="黑体" w:cs="黑体"/>
          <w:i w:val="0"/>
          <w:iCs w:val="0"/>
          <w:caps w:val="0"/>
          <w:color w:val="333333"/>
          <w:spacing w:val="0"/>
          <w:sz w:val="32"/>
          <w:szCs w:val="32"/>
          <w:shd w:val="clear" w:fill="FFFFFF"/>
        </w:rPr>
      </w:pPr>
      <w:r>
        <w:rPr>
          <w:rFonts w:ascii="仿宋_GB2312" w:hAnsi="仿宋_GB2312" w:eastAsia="仿宋_GB2312" w:cs="仿宋_GB2312"/>
          <w:i w:val="0"/>
          <w:iCs w:val="0"/>
          <w:caps w:val="0"/>
          <w:color w:val="333333"/>
          <w:spacing w:val="0"/>
          <w:sz w:val="31"/>
          <w:szCs w:val="31"/>
          <w:shd w:val="clear" w:fill="FFFFFF"/>
        </w:rPr>
        <w:t>为深入推进我局政务信息公开工作，根据《中华人民共和国政府信息公开条例》等文件要求，我局始终把以水利工作为主要内容的政务公开作为依法执政的重要内容和有效手段，以县政府信息公开平台为基础，同时结合微信公众号等新媒体，依法及时公开各类政务信息，取得了一定的效果。我局高度重视政务公开工作，指定一名办公室人员为政务公开专职人员，全面负责局政务公开工作，为扎实高效准确开展工作打下坚实的组织基础。为确保信息公开透明又实用规范，按照</w:t>
      </w:r>
      <w:r>
        <w:rPr>
          <w:rFonts w:hint="eastAsia" w:ascii="仿宋_GB2312" w:hAnsi="仿宋_GB2312" w:eastAsia="仿宋_GB2312" w:cs="仿宋_GB2312"/>
          <w:i w:val="0"/>
          <w:iCs w:val="0"/>
          <w:caps w:val="0"/>
          <w:color w:val="333333"/>
          <w:spacing w:val="0"/>
          <w:sz w:val="31"/>
          <w:szCs w:val="31"/>
          <w:shd w:val="clear" w:fill="FFFFFF"/>
        </w:rPr>
        <w:t>“控制源头、加强检查、明确责任、落实制度”的原则，制定了局政府信息公开目录、信息公开指南及相关工作制度等相关工作方案，明确了工作职责和追究办法。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282828"/>
          <w:spacing w:val="0"/>
          <w:sz w:val="24"/>
          <w:szCs w:val="24"/>
        </w:rPr>
      </w:pPr>
      <w:r>
        <w:rPr>
          <w:rFonts w:ascii="楷体_GB2312" w:hAnsi="微软雅黑" w:eastAsia="楷体_GB2312" w:cs="楷体_GB2312"/>
          <w:b/>
          <w:bCs/>
          <w:i w:val="0"/>
          <w:iCs w:val="0"/>
          <w:caps w:val="0"/>
          <w:color w:val="282828"/>
          <w:spacing w:val="0"/>
          <w:sz w:val="32"/>
          <w:szCs w:val="32"/>
          <w:shd w:val="clear" w:fill="FFFFFF"/>
        </w:rPr>
        <w:t>（一）主动公开情况。</w:t>
      </w:r>
      <w:r>
        <w:rPr>
          <w:rFonts w:hint="default" w:ascii="Times New Roman" w:hAnsi="Times New Roman" w:eastAsia="微软雅黑" w:cs="Times New Roman"/>
          <w:i w:val="0"/>
          <w:iCs w:val="0"/>
          <w:caps w:val="0"/>
          <w:color w:val="282828"/>
          <w:spacing w:val="0"/>
          <w:sz w:val="32"/>
          <w:szCs w:val="32"/>
          <w:shd w:val="clear" w:fill="FFFFFF"/>
        </w:rPr>
        <w:t>202</w:t>
      </w:r>
      <w:r>
        <w:rPr>
          <w:rFonts w:hint="default" w:ascii="Times New Roman" w:hAnsi="Times New Roman" w:eastAsia="仿宋_GB2312" w:cs="Times New Roman"/>
          <w:i w:val="0"/>
          <w:iCs w:val="0"/>
          <w:caps w:val="0"/>
          <w:color w:val="282828"/>
          <w:spacing w:val="0"/>
          <w:sz w:val="32"/>
          <w:szCs w:val="32"/>
          <w:shd w:val="clear" w:fill="FFFFFF"/>
        </w:rPr>
        <w:t>1</w:t>
      </w:r>
      <w:r>
        <w:rPr>
          <w:rFonts w:hint="eastAsia" w:ascii="仿宋_GB2312" w:hAnsi="Times New Roman" w:eastAsia="仿宋_GB2312" w:cs="仿宋_GB2312"/>
          <w:i w:val="0"/>
          <w:iCs w:val="0"/>
          <w:caps w:val="0"/>
          <w:color w:val="282828"/>
          <w:spacing w:val="0"/>
          <w:sz w:val="32"/>
          <w:szCs w:val="32"/>
          <w:shd w:val="clear" w:fill="FFFFFF"/>
        </w:rPr>
        <w:t>年，我</w:t>
      </w:r>
      <w:r>
        <w:rPr>
          <w:rFonts w:hint="eastAsia" w:ascii="仿宋_GB2312" w:hAnsi="Times New Roman" w:eastAsia="仿宋_GB2312" w:cs="仿宋_GB2312"/>
          <w:i w:val="0"/>
          <w:iCs w:val="0"/>
          <w:caps w:val="0"/>
          <w:color w:val="282828"/>
          <w:spacing w:val="0"/>
          <w:sz w:val="32"/>
          <w:szCs w:val="32"/>
          <w:shd w:val="clear" w:fill="FFFFFF"/>
          <w:lang w:val="en-US" w:eastAsia="zh-CN"/>
        </w:rPr>
        <w:t>局</w:t>
      </w:r>
      <w:r>
        <w:rPr>
          <w:rFonts w:hint="eastAsia" w:ascii="仿宋_GB2312" w:hAnsi="Times New Roman" w:eastAsia="仿宋_GB2312" w:cs="仿宋_GB2312"/>
          <w:i w:val="0"/>
          <w:iCs w:val="0"/>
          <w:caps w:val="0"/>
          <w:color w:val="282828"/>
          <w:spacing w:val="0"/>
          <w:sz w:val="32"/>
          <w:szCs w:val="32"/>
          <w:shd w:val="clear" w:fill="FFFFFF"/>
        </w:rPr>
        <w:t>主动公开政府信息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82828"/>
          <w:spacing w:val="0"/>
          <w:sz w:val="24"/>
          <w:szCs w:val="24"/>
        </w:rPr>
      </w:pPr>
      <w:r>
        <w:rPr>
          <w:rFonts w:hint="eastAsia" w:ascii="Times New Roman" w:hAnsi="Times New Roman" w:eastAsia="仿宋_GB2312" w:cs="Times New Roman"/>
          <w:i w:val="0"/>
          <w:iCs w:val="0"/>
          <w:caps w:val="0"/>
          <w:color w:val="282828"/>
          <w:spacing w:val="0"/>
          <w:sz w:val="32"/>
          <w:szCs w:val="32"/>
          <w:shd w:val="clear" w:fill="FFFFFF"/>
          <w:lang w:val="en-US" w:eastAsia="zh-CN"/>
        </w:rPr>
        <w:t>165</w:t>
      </w:r>
      <w:r>
        <w:rPr>
          <w:rFonts w:hint="eastAsia" w:ascii="仿宋_GB2312" w:hAnsi="Times New Roman" w:eastAsia="仿宋_GB2312" w:cs="仿宋_GB2312"/>
          <w:i w:val="0"/>
          <w:iCs w:val="0"/>
          <w:caps w:val="0"/>
          <w:color w:val="282828"/>
          <w:spacing w:val="0"/>
          <w:sz w:val="32"/>
          <w:szCs w:val="32"/>
          <w:shd w:val="clear" w:fill="FFFFFF"/>
        </w:rPr>
        <w:t>条。</w:t>
      </w:r>
      <w:r>
        <w:rPr>
          <w:rFonts w:hint="default" w:ascii="Times New Roman" w:hAnsi="Times New Roman" w:eastAsia="微软雅黑" w:cs="Times New Roman"/>
          <w:i w:val="0"/>
          <w:iCs w:val="0"/>
          <w:caps w:val="0"/>
          <w:color w:val="282828"/>
          <w:spacing w:val="0"/>
          <w:sz w:val="32"/>
          <w:szCs w:val="32"/>
          <w:shd w:val="clear" w:fill="FFFFFF"/>
        </w:rPr>
        <w:t>202</w:t>
      </w:r>
      <w:r>
        <w:rPr>
          <w:rFonts w:hint="default" w:ascii="Times New Roman" w:hAnsi="Times New Roman" w:eastAsia="仿宋_GB2312" w:cs="Times New Roman"/>
          <w:i w:val="0"/>
          <w:iCs w:val="0"/>
          <w:caps w:val="0"/>
          <w:color w:val="282828"/>
          <w:spacing w:val="0"/>
          <w:sz w:val="32"/>
          <w:szCs w:val="32"/>
          <w:shd w:val="clear" w:fill="FFFFFF"/>
        </w:rPr>
        <w:t>1</w:t>
      </w:r>
      <w:r>
        <w:rPr>
          <w:rFonts w:hint="eastAsia" w:ascii="仿宋_GB2312" w:hAnsi="Times New Roman" w:eastAsia="仿宋_GB2312" w:cs="仿宋_GB2312"/>
          <w:i w:val="0"/>
          <w:iCs w:val="0"/>
          <w:caps w:val="0"/>
          <w:color w:val="282828"/>
          <w:spacing w:val="0"/>
          <w:sz w:val="32"/>
          <w:szCs w:val="32"/>
          <w:shd w:val="clear" w:fill="FFFFFF"/>
        </w:rPr>
        <w:t>年主动公开的政府信息类别主要包括：</w:t>
      </w:r>
      <w:r>
        <w:rPr>
          <w:rFonts w:hint="eastAsia" w:ascii="仿宋_GB2312" w:hAnsi="Times New Roman" w:eastAsia="仿宋_GB2312" w:cs="仿宋_GB2312"/>
          <w:i w:val="0"/>
          <w:iCs w:val="0"/>
          <w:caps w:val="0"/>
          <w:color w:val="282828"/>
          <w:spacing w:val="0"/>
          <w:sz w:val="32"/>
          <w:szCs w:val="32"/>
          <w:shd w:val="clear" w:fill="FFFFFF"/>
          <w:lang w:val="en-US" w:eastAsia="zh-CN"/>
        </w:rPr>
        <w:t>决策公开58条</w:t>
      </w:r>
      <w:r>
        <w:rPr>
          <w:rFonts w:hint="eastAsia" w:ascii="仿宋_GB2312" w:hAnsi="Times New Roman" w:eastAsia="仿宋_GB2312" w:cs="仿宋_GB2312"/>
          <w:i w:val="0"/>
          <w:iCs w:val="0"/>
          <w:caps w:val="0"/>
          <w:color w:val="282828"/>
          <w:spacing w:val="0"/>
          <w:sz w:val="32"/>
          <w:szCs w:val="32"/>
          <w:shd w:val="clear" w:fill="FFFFFF"/>
        </w:rPr>
        <w:t>，</w:t>
      </w:r>
      <w:r>
        <w:rPr>
          <w:rFonts w:hint="eastAsia" w:ascii="仿宋_GB2312" w:hAnsi="Times New Roman" w:eastAsia="仿宋_GB2312" w:cs="仿宋_GB2312"/>
          <w:i w:val="0"/>
          <w:iCs w:val="0"/>
          <w:caps w:val="0"/>
          <w:color w:val="282828"/>
          <w:spacing w:val="0"/>
          <w:sz w:val="32"/>
          <w:szCs w:val="32"/>
          <w:shd w:val="clear" w:fill="FFFFFF"/>
          <w:lang w:val="en-US" w:eastAsia="zh-CN"/>
        </w:rPr>
        <w:t>管理服务公开83条</w:t>
      </w:r>
      <w:r>
        <w:rPr>
          <w:rFonts w:hint="eastAsia" w:ascii="仿宋_GB2312" w:hAnsi="Times New Roman" w:eastAsia="仿宋_GB2312" w:cs="仿宋_GB2312"/>
          <w:i w:val="0"/>
          <w:iCs w:val="0"/>
          <w:caps w:val="0"/>
          <w:color w:val="282828"/>
          <w:spacing w:val="0"/>
          <w:sz w:val="32"/>
          <w:szCs w:val="32"/>
          <w:shd w:val="clear" w:fill="FFFFFF"/>
        </w:rPr>
        <w:t>，</w:t>
      </w:r>
      <w:r>
        <w:rPr>
          <w:rFonts w:hint="eastAsia" w:ascii="仿宋_GB2312" w:hAnsi="Times New Roman" w:eastAsia="仿宋_GB2312" w:cs="仿宋_GB2312"/>
          <w:i w:val="0"/>
          <w:iCs w:val="0"/>
          <w:caps w:val="0"/>
          <w:color w:val="282828"/>
          <w:spacing w:val="0"/>
          <w:sz w:val="32"/>
          <w:szCs w:val="32"/>
          <w:shd w:val="clear" w:fill="FFFFFF"/>
          <w:lang w:val="en-US" w:eastAsia="zh-CN"/>
        </w:rPr>
        <w:t>执行结果公开7条</w:t>
      </w:r>
      <w:r>
        <w:rPr>
          <w:rFonts w:hint="eastAsia" w:ascii="仿宋_GB2312" w:hAnsi="Times New Roman" w:eastAsia="仿宋_GB2312" w:cs="仿宋_GB2312"/>
          <w:i w:val="0"/>
          <w:iCs w:val="0"/>
          <w:caps w:val="0"/>
          <w:color w:val="282828"/>
          <w:spacing w:val="0"/>
          <w:sz w:val="32"/>
          <w:szCs w:val="32"/>
          <w:shd w:val="clear" w:fill="FFFFFF"/>
        </w:rPr>
        <w:t>；</w:t>
      </w:r>
      <w:r>
        <w:rPr>
          <w:rFonts w:hint="eastAsia" w:ascii="仿宋_GB2312" w:hAnsi="Times New Roman" w:eastAsia="仿宋_GB2312" w:cs="仿宋_GB2312"/>
          <w:i w:val="0"/>
          <w:iCs w:val="0"/>
          <w:caps w:val="0"/>
          <w:color w:val="282828"/>
          <w:spacing w:val="0"/>
          <w:sz w:val="32"/>
          <w:szCs w:val="32"/>
          <w:shd w:val="clear" w:fill="FFFFFF"/>
          <w:lang w:val="en-US" w:eastAsia="zh-CN"/>
        </w:rPr>
        <w:t>重点领域公开17条</w:t>
      </w:r>
      <w:r>
        <w:rPr>
          <w:rFonts w:hint="eastAsia" w:ascii="仿宋_GB2312" w:hAnsi="Times New Roman" w:eastAsia="仿宋_GB2312" w:cs="仿宋_GB2312"/>
          <w:i w:val="0"/>
          <w:iCs w:val="0"/>
          <w:caps w:val="0"/>
          <w:color w:val="282828"/>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282828"/>
          <w:spacing w:val="0"/>
          <w:sz w:val="24"/>
          <w:szCs w:val="24"/>
        </w:rPr>
      </w:pPr>
      <w:r>
        <w:rPr>
          <w:rFonts w:hint="eastAsia" w:ascii="楷体_GB2312" w:hAnsi="微软雅黑" w:eastAsia="楷体_GB2312" w:cs="楷体_GB2312"/>
          <w:b/>
          <w:bCs/>
          <w:i w:val="0"/>
          <w:iCs w:val="0"/>
          <w:caps w:val="0"/>
          <w:color w:val="282828"/>
          <w:spacing w:val="0"/>
          <w:sz w:val="32"/>
          <w:szCs w:val="32"/>
          <w:shd w:val="clear" w:fill="FFFFFF"/>
        </w:rPr>
        <w:t>（二）依申请公开情况。</w:t>
      </w:r>
      <w:r>
        <w:rPr>
          <w:rFonts w:hint="default" w:ascii="Times New Roman" w:hAnsi="Times New Roman" w:eastAsia="微软雅黑" w:cs="Times New Roman"/>
          <w:i w:val="0"/>
          <w:iCs w:val="0"/>
          <w:caps w:val="0"/>
          <w:color w:val="282828"/>
          <w:spacing w:val="0"/>
          <w:sz w:val="32"/>
          <w:szCs w:val="32"/>
          <w:shd w:val="clear" w:fill="FFFFFF"/>
        </w:rPr>
        <w:t>202</w:t>
      </w:r>
      <w:r>
        <w:rPr>
          <w:rFonts w:hint="default" w:ascii="Times New Roman" w:hAnsi="Times New Roman" w:eastAsia="仿宋_GB2312" w:cs="Times New Roman"/>
          <w:i w:val="0"/>
          <w:iCs w:val="0"/>
          <w:caps w:val="0"/>
          <w:color w:val="282828"/>
          <w:spacing w:val="0"/>
          <w:sz w:val="32"/>
          <w:szCs w:val="32"/>
          <w:shd w:val="clear" w:fill="FFFFFF"/>
        </w:rPr>
        <w:t>1</w:t>
      </w:r>
      <w:r>
        <w:rPr>
          <w:rFonts w:hint="eastAsia" w:ascii="仿宋_GB2312" w:hAnsi="Times New Roman" w:eastAsia="仿宋_GB2312" w:cs="仿宋_GB2312"/>
          <w:i w:val="0"/>
          <w:iCs w:val="0"/>
          <w:caps w:val="0"/>
          <w:color w:val="282828"/>
          <w:spacing w:val="0"/>
          <w:sz w:val="32"/>
          <w:szCs w:val="32"/>
          <w:shd w:val="clear" w:fill="FFFFFF"/>
        </w:rPr>
        <w:t>年度，我</w:t>
      </w:r>
      <w:r>
        <w:rPr>
          <w:rFonts w:hint="eastAsia" w:ascii="仿宋_GB2312" w:hAnsi="Times New Roman" w:eastAsia="仿宋_GB2312" w:cs="仿宋_GB2312"/>
          <w:i w:val="0"/>
          <w:iCs w:val="0"/>
          <w:caps w:val="0"/>
          <w:color w:val="282828"/>
          <w:spacing w:val="0"/>
          <w:sz w:val="32"/>
          <w:szCs w:val="32"/>
          <w:shd w:val="clear" w:fill="FFFFFF"/>
          <w:lang w:val="en-US" w:eastAsia="zh-CN"/>
        </w:rPr>
        <w:t>局</w:t>
      </w:r>
      <w:r>
        <w:rPr>
          <w:rFonts w:hint="eastAsia" w:ascii="仿宋_GB2312" w:hAnsi="Times New Roman" w:eastAsia="仿宋_GB2312" w:cs="仿宋_GB2312"/>
          <w:i w:val="0"/>
          <w:iCs w:val="0"/>
          <w:caps w:val="0"/>
          <w:color w:val="282828"/>
          <w:spacing w:val="0"/>
          <w:sz w:val="32"/>
          <w:szCs w:val="32"/>
          <w:shd w:val="clear" w:fill="FFFFFF"/>
        </w:rPr>
        <w:t>共收到依申请公开信息</w:t>
      </w:r>
      <w:r>
        <w:rPr>
          <w:rFonts w:hint="eastAsia" w:ascii="仿宋_GB2312" w:hAnsi="Times New Roman" w:eastAsia="仿宋_GB2312" w:cs="仿宋_GB2312"/>
          <w:i w:val="0"/>
          <w:iCs w:val="0"/>
          <w:caps w:val="0"/>
          <w:color w:val="282828"/>
          <w:spacing w:val="0"/>
          <w:sz w:val="32"/>
          <w:szCs w:val="32"/>
          <w:shd w:val="clear" w:fill="FFFFFF"/>
          <w:lang w:val="en-US" w:eastAsia="zh-CN"/>
        </w:rPr>
        <w:t>八</w:t>
      </w:r>
      <w:r>
        <w:rPr>
          <w:rFonts w:hint="eastAsia" w:ascii="仿宋_GB2312" w:hAnsi="Times New Roman" w:eastAsia="仿宋_GB2312" w:cs="仿宋_GB2312"/>
          <w:i w:val="0"/>
          <w:iCs w:val="0"/>
          <w:caps w:val="0"/>
          <w:color w:val="282828"/>
          <w:spacing w:val="0"/>
          <w:sz w:val="32"/>
          <w:szCs w:val="32"/>
          <w:shd w:val="clear" w:fill="FFFFFF"/>
        </w:rPr>
        <w:t>条，已按照相关要受理，及时回复当事人，并按时办结。全年全</w:t>
      </w:r>
      <w:r>
        <w:rPr>
          <w:rFonts w:hint="eastAsia" w:ascii="仿宋_GB2312" w:hAnsi="Times New Roman" w:eastAsia="仿宋_GB2312" w:cs="仿宋_GB2312"/>
          <w:i w:val="0"/>
          <w:iCs w:val="0"/>
          <w:caps w:val="0"/>
          <w:color w:val="282828"/>
          <w:spacing w:val="0"/>
          <w:sz w:val="32"/>
          <w:szCs w:val="32"/>
          <w:shd w:val="clear" w:fill="FFFFFF"/>
          <w:lang w:val="en-US" w:eastAsia="zh-CN"/>
        </w:rPr>
        <w:t>局</w:t>
      </w:r>
      <w:r>
        <w:rPr>
          <w:rFonts w:hint="eastAsia" w:ascii="仿宋_GB2312" w:hAnsi="Times New Roman" w:eastAsia="仿宋_GB2312" w:cs="仿宋_GB2312"/>
          <w:i w:val="0"/>
          <w:iCs w:val="0"/>
          <w:caps w:val="0"/>
          <w:color w:val="282828"/>
          <w:spacing w:val="0"/>
          <w:sz w:val="32"/>
          <w:szCs w:val="32"/>
          <w:shd w:val="clear" w:fill="FFFFFF"/>
        </w:rPr>
        <w:t>没有发生因政府信息公开引起的行政复议和行政诉讼。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iCs w:val="0"/>
          <w:caps w:val="0"/>
          <w:color w:val="282828"/>
          <w:spacing w:val="0"/>
          <w:sz w:val="24"/>
          <w:szCs w:val="24"/>
        </w:rPr>
      </w:pPr>
      <w:r>
        <w:rPr>
          <w:rFonts w:hint="eastAsia" w:ascii="楷体_GB2312" w:hAnsi="微软雅黑" w:eastAsia="楷体_GB2312" w:cs="楷体_GB2312"/>
          <w:b/>
          <w:bCs/>
          <w:i w:val="0"/>
          <w:iCs w:val="0"/>
          <w:caps w:val="0"/>
          <w:color w:val="282828"/>
          <w:spacing w:val="0"/>
          <w:sz w:val="32"/>
          <w:szCs w:val="32"/>
          <w:shd w:val="clear" w:fill="FFFFFF"/>
        </w:rPr>
        <w:t>（三）政府信息管理。</w:t>
      </w:r>
      <w:r>
        <w:rPr>
          <w:rFonts w:hint="eastAsia" w:ascii="仿宋_GB2312" w:hAnsi="Times New Roman" w:eastAsia="仿宋_GB2312" w:cs="仿宋_GB2312"/>
          <w:i w:val="0"/>
          <w:iCs w:val="0"/>
          <w:caps w:val="0"/>
          <w:color w:val="282828"/>
          <w:spacing w:val="0"/>
          <w:sz w:val="32"/>
          <w:szCs w:val="32"/>
          <w:shd w:val="clear" w:fill="FFFFFF"/>
        </w:rPr>
        <w:t>明确专人负责，明确部分分工协作，加强重点领域信息公开</w:t>
      </w:r>
      <w:r>
        <w:rPr>
          <w:rFonts w:hint="eastAsia" w:ascii="仿宋_GB2312" w:hAnsi="微软雅黑" w:eastAsia="仿宋_GB2312" w:cs="仿宋_GB2312"/>
          <w:i w:val="0"/>
          <w:iCs w:val="0"/>
          <w:caps w:val="0"/>
          <w:color w:val="282828"/>
          <w:spacing w:val="0"/>
          <w:sz w:val="32"/>
          <w:szCs w:val="32"/>
          <w:shd w:val="clear" w:fill="FFFFFF"/>
        </w:rPr>
        <w:t>。</w:t>
      </w:r>
      <w:r>
        <w:rPr>
          <w:rFonts w:hint="eastAsia" w:ascii="仿宋_GB2312" w:hAnsi="仿宋_GB2312" w:eastAsia="仿宋_GB2312" w:cs="仿宋_GB2312"/>
          <w:i w:val="0"/>
          <w:iCs w:val="0"/>
          <w:caps w:val="0"/>
          <w:color w:val="282828"/>
          <w:spacing w:val="0"/>
          <w:sz w:val="32"/>
          <w:szCs w:val="32"/>
          <w:shd w:val="clear" w:fill="FFFFFF"/>
        </w:rPr>
        <w:t>2021年</w:t>
      </w:r>
      <w:r>
        <w:rPr>
          <w:rFonts w:hint="eastAsia" w:ascii="仿宋_GB2312" w:hAnsi="Times New Roman" w:eastAsia="仿宋_GB2312" w:cs="仿宋_GB2312"/>
          <w:i w:val="0"/>
          <w:iCs w:val="0"/>
          <w:caps w:val="0"/>
          <w:color w:val="282828"/>
          <w:spacing w:val="0"/>
          <w:sz w:val="32"/>
          <w:szCs w:val="32"/>
          <w:shd w:val="clear" w:fill="FFFFFF"/>
        </w:rPr>
        <w:t>，突出了疫情防控等重点信息。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643"/>
        <w:jc w:val="both"/>
        <w:rPr>
          <w:rFonts w:hint="eastAsia" w:ascii="微软雅黑" w:hAnsi="微软雅黑" w:eastAsia="微软雅黑" w:cs="微软雅黑"/>
          <w:i w:val="0"/>
          <w:iCs w:val="0"/>
          <w:caps w:val="0"/>
          <w:color w:val="282828"/>
          <w:spacing w:val="0"/>
          <w:sz w:val="24"/>
          <w:szCs w:val="24"/>
        </w:rPr>
      </w:pPr>
      <w:r>
        <w:rPr>
          <w:rFonts w:hint="eastAsia" w:ascii="楷体_GB2312" w:hAnsi="楷体_GB2312" w:eastAsia="楷体_GB2312" w:cs="楷体_GB2312"/>
          <w:b/>
          <w:bCs/>
          <w:i w:val="0"/>
          <w:iCs w:val="0"/>
          <w:caps w:val="0"/>
          <w:color w:val="282828"/>
          <w:spacing w:val="0"/>
          <w:kern w:val="0"/>
          <w:sz w:val="32"/>
          <w:szCs w:val="32"/>
          <w:shd w:val="clear" w:fill="FFFFFF"/>
          <w:lang w:val="en-US" w:eastAsia="zh-CN" w:bidi="ar"/>
        </w:rPr>
        <w:t>（四）</w:t>
      </w:r>
      <w:r>
        <w:rPr>
          <w:rFonts w:hint="eastAsia" w:ascii="楷体_GB2312" w:hAnsi="楷体_GB2312" w:eastAsia="楷体_GB2312" w:cs="楷体_GB2312"/>
          <w:b/>
          <w:bCs w:val="0"/>
          <w:kern w:val="0"/>
          <w:sz w:val="32"/>
          <w:szCs w:val="32"/>
          <w:lang w:val="en-US" w:eastAsia="zh-CN"/>
        </w:rPr>
        <w:t>政府信息公开平台建设。</w:t>
      </w:r>
      <w:r>
        <w:rPr>
          <w:rFonts w:hint="eastAsia" w:ascii="仿宋_GB2312" w:hAnsi="Times New Roman" w:eastAsia="仿宋_GB2312" w:cs="仿宋_GB2312"/>
          <w:i w:val="0"/>
          <w:iCs w:val="0"/>
          <w:caps w:val="0"/>
          <w:color w:val="282828"/>
          <w:spacing w:val="0"/>
          <w:kern w:val="0"/>
          <w:sz w:val="32"/>
          <w:szCs w:val="32"/>
          <w:shd w:val="clear" w:fill="FFFFFF"/>
          <w:lang w:val="en-US" w:eastAsia="zh-CN" w:bidi="ar"/>
        </w:rPr>
        <w:t>强化信息平台维护，加大信息报送力度，开展个人隐私信息排查，切实提高公开实效。</w:t>
      </w:r>
    </w:p>
    <w:p>
      <w:pPr>
        <w:ind w:firstLine="643" w:firstLineChars="200"/>
        <w:rPr>
          <w:rFonts w:hint="eastAsia" w:ascii="仿宋_GB2312" w:hAnsi="Times New Roman" w:eastAsia="仿宋_GB2312" w:cs="仿宋_GB2312"/>
          <w:i w:val="0"/>
          <w:iCs w:val="0"/>
          <w:caps w:val="0"/>
          <w:color w:val="282828"/>
          <w:spacing w:val="0"/>
          <w:kern w:val="0"/>
          <w:sz w:val="32"/>
          <w:szCs w:val="32"/>
          <w:shd w:val="clear" w:fill="FFFFFF"/>
          <w:lang w:val="en-US" w:eastAsia="zh-CN" w:bidi="ar"/>
        </w:rPr>
      </w:pPr>
      <w:r>
        <w:rPr>
          <w:rFonts w:hint="eastAsia" w:ascii="楷体_GB2312" w:hAnsi="微软雅黑" w:eastAsia="楷体_GB2312" w:cs="楷体_GB2312"/>
          <w:b/>
          <w:bCs/>
          <w:i w:val="0"/>
          <w:iCs w:val="0"/>
          <w:caps w:val="0"/>
          <w:color w:val="282828"/>
          <w:spacing w:val="0"/>
          <w:kern w:val="0"/>
          <w:sz w:val="32"/>
          <w:szCs w:val="32"/>
          <w:shd w:val="clear" w:fill="FFFFFF"/>
          <w:lang w:val="en-US" w:eastAsia="zh-CN" w:bidi="ar"/>
        </w:rPr>
        <w:t>（五）监督保障。</w:t>
      </w:r>
      <w:r>
        <w:rPr>
          <w:rFonts w:hint="eastAsia" w:ascii="仿宋_GB2312" w:hAnsi="Times New Roman" w:eastAsia="仿宋_GB2312" w:cs="仿宋_GB2312"/>
          <w:i w:val="0"/>
          <w:iCs w:val="0"/>
          <w:caps w:val="0"/>
          <w:color w:val="282828"/>
          <w:spacing w:val="0"/>
          <w:kern w:val="0"/>
          <w:sz w:val="32"/>
          <w:szCs w:val="32"/>
          <w:shd w:val="clear" w:fill="FFFFFF"/>
          <w:lang w:val="en-US" w:eastAsia="zh-CN" w:bidi="ar"/>
        </w:rPr>
        <w:t>一是加强组织管理。根据领导分工调整，及时更新调整政务公开工作领导小组，</w:t>
      </w:r>
      <w:r>
        <w:rPr>
          <w:rFonts w:hint="eastAsia" w:ascii="仿宋_GB2312" w:hAnsi="仿宋_GB2312" w:eastAsia="仿宋_GB2312" w:cs="仿宋_GB2312"/>
          <w:i w:val="0"/>
          <w:iCs w:val="0"/>
          <w:caps w:val="0"/>
          <w:color w:val="555555"/>
          <w:spacing w:val="0"/>
          <w:sz w:val="32"/>
          <w:szCs w:val="32"/>
          <w:shd w:val="clear" w:fill="FFFFFF"/>
        </w:rPr>
        <w:t>指定一名办公室人员为政务公开专职人员，全面负责局政务公开工作，为扎实高效准确开展工作打下坚实的组织基础。</w:t>
      </w:r>
      <w:r>
        <w:rPr>
          <w:rFonts w:hint="eastAsia" w:ascii="仿宋_GB2312" w:hAnsi="Times New Roman" w:eastAsia="仿宋_GB2312" w:cs="仿宋_GB2312"/>
          <w:i w:val="0"/>
          <w:iCs w:val="0"/>
          <w:caps w:val="0"/>
          <w:color w:val="282828"/>
          <w:spacing w:val="0"/>
          <w:kern w:val="0"/>
          <w:sz w:val="32"/>
          <w:szCs w:val="32"/>
          <w:shd w:val="clear" w:fill="FFFFFF"/>
          <w:lang w:val="en-US" w:eastAsia="zh-CN" w:bidi="ar"/>
        </w:rPr>
        <w:t>二是严格督查考核。严格对照下发考评细则，落实专人维护整改。三是落实责任追究结果机制。根据上级统一安排，长期开展涉及个人隐私的政府信息排查工作，做到</w:t>
      </w:r>
      <w:r>
        <w:rPr>
          <w:rFonts w:hint="default" w:ascii="Times New Roman" w:hAnsi="Times New Roman" w:eastAsia="微软雅黑" w:cs="Times New Roman"/>
          <w:i w:val="0"/>
          <w:iCs w:val="0"/>
          <w:caps w:val="0"/>
          <w:color w:val="282828"/>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282828"/>
          <w:spacing w:val="0"/>
          <w:kern w:val="0"/>
          <w:sz w:val="32"/>
          <w:szCs w:val="32"/>
          <w:shd w:val="clear" w:fill="FFFFFF"/>
          <w:lang w:val="en-US" w:eastAsia="zh-CN" w:bidi="ar"/>
        </w:rPr>
        <w:t>涉密信息不上网，上网信息不涉密</w:t>
      </w:r>
      <w:r>
        <w:rPr>
          <w:rFonts w:hint="default" w:ascii="Times New Roman" w:hAnsi="Times New Roman" w:eastAsia="微软雅黑" w:cs="Times New Roman"/>
          <w:i w:val="0"/>
          <w:iCs w:val="0"/>
          <w:caps w:val="0"/>
          <w:color w:val="282828"/>
          <w:spacing w:val="0"/>
          <w:kern w:val="0"/>
          <w:sz w:val="32"/>
          <w:szCs w:val="32"/>
          <w:shd w:val="clear" w:fill="FFFFFF"/>
          <w:lang w:val="en-US" w:eastAsia="zh-CN" w:bidi="ar"/>
        </w:rPr>
        <w:t>”</w:t>
      </w:r>
      <w:r>
        <w:rPr>
          <w:rFonts w:hint="eastAsia" w:ascii="仿宋_GB2312" w:hAnsi="Times New Roman" w:eastAsia="仿宋_GB2312" w:cs="仿宋_GB2312"/>
          <w:i w:val="0"/>
          <w:iCs w:val="0"/>
          <w:caps w:val="0"/>
          <w:color w:val="282828"/>
          <w:spacing w:val="0"/>
          <w:kern w:val="0"/>
          <w:sz w:val="32"/>
          <w:szCs w:val="32"/>
          <w:shd w:val="clear" w:fill="FFFFFF"/>
          <w:lang w:val="en-US" w:eastAsia="zh-CN" w:bidi="ar"/>
        </w:rPr>
        <w:t>。</w:t>
      </w:r>
      <w:r>
        <w:rPr>
          <w:rFonts w:ascii="仿宋_GB2312" w:hAnsi="宋体" w:eastAsia="仿宋_GB2312" w:cs="仿宋_GB2312"/>
          <w:i w:val="0"/>
          <w:iCs w:val="0"/>
          <w:caps w:val="0"/>
          <w:color w:val="282828"/>
          <w:spacing w:val="0"/>
          <w:sz w:val="32"/>
          <w:szCs w:val="32"/>
          <w:shd w:val="clear" w:fill="FFFFFF"/>
        </w:rPr>
        <w:t>四是积极采用社会评议。充分利用政府第三方社会评议机构对我</w:t>
      </w:r>
      <w:r>
        <w:rPr>
          <w:rFonts w:hint="eastAsia" w:ascii="仿宋_GB2312" w:hAnsi="宋体" w:eastAsia="仿宋_GB2312" w:cs="仿宋_GB2312"/>
          <w:i w:val="0"/>
          <w:iCs w:val="0"/>
          <w:caps w:val="0"/>
          <w:color w:val="282828"/>
          <w:spacing w:val="0"/>
          <w:sz w:val="32"/>
          <w:szCs w:val="32"/>
          <w:shd w:val="clear" w:fill="FFFFFF"/>
          <w:lang w:val="en-US" w:eastAsia="zh-CN"/>
        </w:rPr>
        <w:t>局</w:t>
      </w:r>
      <w:r>
        <w:rPr>
          <w:rFonts w:ascii="仿宋_GB2312" w:hAnsi="宋体" w:eastAsia="仿宋_GB2312" w:cs="仿宋_GB2312"/>
          <w:i w:val="0"/>
          <w:iCs w:val="0"/>
          <w:caps w:val="0"/>
          <w:color w:val="282828"/>
          <w:spacing w:val="0"/>
          <w:sz w:val="32"/>
          <w:szCs w:val="32"/>
          <w:shd w:val="clear" w:fill="FFFFFF"/>
        </w:rPr>
        <w:t>政务信息公开网站的考核结果，加强网站整改，完善政务公开体系和制度。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w:t>
            </w:r>
            <w:r>
              <w:rPr>
                <w:rFonts w:hint="eastAsia" w:ascii="方正仿宋_GBK" w:hAnsi="方正仿宋_GBK" w:eastAsia="方正仿宋_GBK" w:cs="方正仿宋_GBK"/>
                <w:kern w:val="0"/>
                <w:sz w:val="30"/>
                <w:szCs w:val="3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现行有效件</w:t>
            </w:r>
            <w:r>
              <w:rPr>
                <w:rFonts w:hint="eastAsia" w:ascii="方正仿宋_GBK" w:hAnsi="方正仿宋_GBK" w:eastAsia="方正仿宋_GBK" w:cs="方正仿宋_GBK"/>
                <w:kern w:val="0"/>
                <w:sz w:val="30"/>
                <w:szCs w:val="3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color w:val="000000"/>
                <w:kern w:val="0"/>
                <w:sz w:val="30"/>
                <w:szCs w:val="3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78"/>
        <w:gridCol w:w="1014"/>
        <w:gridCol w:w="3154"/>
        <w:gridCol w:w="686"/>
        <w:gridCol w:w="686"/>
        <w:gridCol w:w="686"/>
        <w:gridCol w:w="686"/>
        <w:gridCol w:w="686"/>
        <w:gridCol w:w="686"/>
        <w:gridCol w:w="68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（本列数据的勾稽关系为：第一项加第二项之和，等于第三项加第四项之和）</w:t>
            </w:r>
          </w:p>
        </w:tc>
        <w:tc>
          <w:tcPr>
            <w:tcW w:w="4802"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86"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自然人</w:t>
            </w:r>
          </w:p>
        </w:tc>
        <w:tc>
          <w:tcPr>
            <w:tcW w:w="343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法人或其他组织</w:t>
            </w:r>
          </w:p>
        </w:tc>
        <w:tc>
          <w:tcPr>
            <w:tcW w:w="686"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86"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企业</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机构</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社会公益组织</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法律服务机构</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其他</w:t>
            </w:r>
          </w:p>
        </w:tc>
        <w:tc>
          <w:tcPr>
            <w:tcW w:w="686"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一、本年新收政府信息公开申请数量</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方正仿宋_GBK" w:hAnsi="方正仿宋_GBK" w:eastAsia="方正仿宋_GBK" w:cs="方正仿宋_GBK"/>
                <w:sz w:val="30"/>
                <w:szCs w:val="30"/>
                <w:lang w:val="en-US"/>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二、上年结转政府信息公开申请数量</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三、本年度办理结果</w:t>
            </w:r>
          </w:p>
        </w:tc>
        <w:tc>
          <w:tcPr>
            <w:tcW w:w="416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（一）予以公开</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416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（二）部分公开（区分处理的，只计这一情形，不计其他情形）</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960" w:lineRule="auto"/>
              <w:ind w:left="0" w:leftChars="0" w:right="0" w:rightChars="0"/>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（三）不予公开</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1.属于国家秘密</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2.其他法律行政法规禁止公开</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960" w:lineRule="auto"/>
              <w:ind w:left="0" w:leftChars="0" w:right="0" w:rightChars="0"/>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3.危及“三安全一稳定”</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4.保护第三方合法权益</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5.属于三类内部事务信息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6.属于四类过程性信息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7.属于行政执法案卷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8.属于行政查询事项</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（四）无法提供</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1.本机关不掌握相关政府信息</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960" w:lineRule="auto"/>
              <w:ind w:left="0" w:leftChars="0" w:right="0" w:rightChars="0"/>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2.没有现成信息需要另行制作</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960" w:lineRule="auto"/>
              <w:ind w:left="0" w:leftChars="0" w:right="0" w:rightChars="0"/>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3.补正后申请内容仍不明确</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960" w:lineRule="auto"/>
              <w:ind w:left="0" w:leftChars="0" w:right="0" w:rightChars="0"/>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（五）不予处理</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1.信访举报投诉类申请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2.重复申请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3.要求提供公开出版物</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4.无正当理由大量反复申请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960" w:lineRule="auto"/>
              <w:ind w:left="0" w:leftChars="0" w:right="0" w:rightChars="0"/>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5.要求行政机关确认或重新出具已获取信息</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960" w:lineRule="auto"/>
              <w:ind w:left="0" w:leftChars="0" w:right="0" w:rightChars="0"/>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（六）其他处理</w:t>
            </w:r>
          </w:p>
        </w:tc>
        <w:tc>
          <w:tcPr>
            <w:tcW w:w="315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1.申请人无正当理由逾期不补正、行政机关不再处理其政府信息公开申请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0"/>
                <w:sz w:val="30"/>
                <w:szCs w:val="3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960" w:lineRule="auto"/>
              <w:ind w:left="0" w:leftChars="0" w:right="0" w:rightChars="0"/>
              <w:jc w:val="center"/>
              <w:textAlignment w:val="auto"/>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2.申请人逾期未按收费通知要求缴纳费用、行政机关不再处理其政府信息公开申请</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2"/>
                <w:sz w:val="30"/>
                <w:szCs w:val="30"/>
                <w:lang w:val="en-US" w:eastAsia="zh-CN" w:bidi="ar-SA"/>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2"/>
                <w:sz w:val="30"/>
                <w:szCs w:val="30"/>
                <w:lang w:val="en-US" w:eastAsia="zh-CN" w:bidi="ar-SA"/>
              </w:rPr>
              <w:t>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960" w:lineRule="auto"/>
              <w:ind w:right="0" w:rightChars="0"/>
              <w:jc w:val="center"/>
              <w:textAlignment w:val="auto"/>
              <w:rPr>
                <w:rFonts w:hint="default"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2"/>
                <w:sz w:val="30"/>
                <w:szCs w:val="30"/>
                <w:lang w:val="en-US" w:eastAsia="zh-CN" w:bidi="ar-S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1014"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315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3.其他</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7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方正仿宋_GBK" w:hAnsi="方正仿宋_GBK" w:eastAsia="方正仿宋_GBK" w:cs="方正仿宋_GBK"/>
                <w:sz w:val="30"/>
                <w:szCs w:val="30"/>
              </w:rPr>
            </w:pPr>
          </w:p>
        </w:tc>
        <w:tc>
          <w:tcPr>
            <w:tcW w:w="416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（七）总计</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46"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四、结转下年度继续办理</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86"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kern w:val="0"/>
                <w:sz w:val="30"/>
                <w:szCs w:val="30"/>
                <w:lang w:val="en-US" w:eastAsia="zh-CN" w:bidi="ar"/>
              </w:rPr>
            </w:pPr>
            <w:r>
              <w:rPr>
                <w:rFonts w:hint="eastAsia" w:ascii="方正仿宋_GBK" w:hAnsi="方正仿宋_GBK" w:eastAsia="方正仿宋_GBK" w:cs="方正仿宋_GBK"/>
                <w:kern w:val="0"/>
                <w:sz w:val="30"/>
                <w:szCs w:val="3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kern w:val="0"/>
                <w:sz w:val="30"/>
                <w:szCs w:val="3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color w:val="000000"/>
                <w:kern w:val="0"/>
                <w:sz w:val="30"/>
                <w:szCs w:val="3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 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方正仿宋_GBK" w:hAnsi="方正仿宋_GBK" w:eastAsia="方正仿宋_GBK" w:cs="方正仿宋_GBK"/>
                <w:kern w:val="2"/>
                <w:sz w:val="30"/>
                <w:szCs w:val="30"/>
                <w:lang w:val="en-US" w:eastAsia="zh-CN" w:bidi="ar-SA"/>
              </w:rPr>
            </w:pPr>
            <w:r>
              <w:rPr>
                <w:rFonts w:hint="eastAsia" w:ascii="方正仿宋_GBK" w:hAnsi="方正仿宋_GBK" w:eastAsia="方正仿宋_GBK" w:cs="方正仿宋_GBK"/>
                <w:kern w:val="0"/>
                <w:sz w:val="30"/>
                <w:szCs w:val="30"/>
                <w:lang w:val="en-US" w:eastAsia="zh-CN" w:bidi="ar"/>
              </w:rPr>
              <w:t>0 </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五、存在的主要问题及改进情况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仿宋_GB2312"/>
          <w:i w:val="0"/>
          <w:iCs w:val="0"/>
          <w:caps w:val="0"/>
          <w:color w:val="282828"/>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282828"/>
          <w:spacing w:val="0"/>
          <w:kern w:val="0"/>
          <w:sz w:val="32"/>
          <w:szCs w:val="32"/>
          <w:shd w:val="clear" w:fill="FFFFFF"/>
          <w:lang w:val="en-US" w:eastAsia="zh-CN" w:bidi="ar"/>
        </w:rPr>
        <w:t>2021年度，水利局能严格以</w:t>
      </w:r>
      <w:r>
        <w:rPr>
          <w:rFonts w:ascii="仿宋_GB2312" w:hAnsi="仿宋_GB2312" w:eastAsia="仿宋_GB2312" w:cs="仿宋_GB2312"/>
          <w:i w:val="0"/>
          <w:iCs w:val="0"/>
          <w:caps w:val="0"/>
          <w:color w:val="333333"/>
          <w:spacing w:val="0"/>
          <w:sz w:val="31"/>
          <w:szCs w:val="31"/>
          <w:shd w:val="clear" w:fill="FFFFFF"/>
        </w:rPr>
        <w:t>《中华人民共和国政府信息公开条例》等文件</w:t>
      </w:r>
      <w:r>
        <w:rPr>
          <w:rFonts w:hint="eastAsia" w:ascii="仿宋_GB2312" w:hAnsi="Times New Roman" w:eastAsia="仿宋_GB2312" w:cs="仿宋_GB2312"/>
          <w:i w:val="0"/>
          <w:iCs w:val="0"/>
          <w:caps w:val="0"/>
          <w:color w:val="282828"/>
          <w:spacing w:val="0"/>
          <w:kern w:val="0"/>
          <w:sz w:val="32"/>
          <w:szCs w:val="32"/>
          <w:shd w:val="clear" w:fill="FFFFFF"/>
          <w:lang w:val="en-US" w:eastAsia="zh-CN" w:bidi="ar"/>
        </w:rPr>
        <w:t>为指引，按照部门主动公开基本目录，对照依申请公开要求公开，但也存在一些问题。</w:t>
      </w:r>
      <w:r>
        <w:rPr>
          <w:rFonts w:ascii="仿宋_GB2312" w:hAnsi="仿宋_GB2312" w:eastAsia="仿宋_GB2312" w:cs="仿宋_GB2312"/>
          <w:i w:val="0"/>
          <w:iCs w:val="0"/>
          <w:caps w:val="0"/>
          <w:color w:val="333333"/>
          <w:spacing w:val="0"/>
          <w:sz w:val="31"/>
          <w:szCs w:val="31"/>
          <w:shd w:val="clear" w:fill="FFFFFF"/>
        </w:rPr>
        <w:t>政府信息公开的内容还不够深入全面；主动公开工作的日常化、常态化有待进一步加强。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仿宋_GB2312"/>
          <w:i w:val="0"/>
          <w:iCs w:val="0"/>
          <w:caps w:val="0"/>
          <w:color w:val="282828"/>
          <w:spacing w:val="0"/>
          <w:kern w:val="0"/>
          <w:sz w:val="32"/>
          <w:szCs w:val="32"/>
          <w:shd w:val="clear" w:fill="FFFFFF"/>
          <w:lang w:val="en-US" w:eastAsia="zh-CN" w:bidi="ar"/>
        </w:rPr>
      </w:pPr>
      <w:r>
        <w:rPr>
          <w:rFonts w:hint="eastAsia" w:ascii="仿宋_GB2312" w:hAnsi="Times New Roman" w:eastAsia="仿宋_GB2312" w:cs="仿宋_GB2312"/>
          <w:i w:val="0"/>
          <w:iCs w:val="0"/>
          <w:caps w:val="0"/>
          <w:color w:val="282828"/>
          <w:spacing w:val="0"/>
          <w:kern w:val="0"/>
          <w:sz w:val="32"/>
          <w:szCs w:val="32"/>
          <w:shd w:val="clear" w:fill="FFFFFF"/>
          <w:lang w:val="en-US" w:eastAsia="zh-CN" w:bidi="ar"/>
        </w:rPr>
        <w:t>下一步工作打算：一是坚持机制引领。继续发挥政务公开领导小组作用，明确责任分工，并根据人员变动及时调整。强化依申请公开工作，加强与上级主管部门对接，按时按质完成上级交办任务。二是坚持内容为主。将信息公开的准确性、时效性作为第一准则，坚持须公示的按时公示，能公示的尽量公示，群众申请公开的按实际处理。加强对信息的审核把关，按照上级要求发布信息，坚决杜绝发布涉及国家机密和个人隐私的信息。及时回应群众关切，根据群主要求公示公开。三是坚持监督考核。定期开展自查自纠，梳理排查问题，落实整改。严格落实上级测评整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方正黑体_GBK" w:hAnsi="方正黑体_GBK" w:eastAsia="方正黑体_GBK" w:cs="方正黑体_GBK"/>
          <w:b w:val="0"/>
          <w:bCs w:val="0"/>
          <w:i w:val="0"/>
          <w:iCs w:val="0"/>
          <w:caps w:val="0"/>
          <w:color w:val="333333"/>
          <w:spacing w:val="0"/>
          <w:sz w:val="32"/>
          <w:szCs w:val="32"/>
          <w:shd w:val="clear" w:fill="FFFFFF"/>
        </w:rPr>
      </w:pPr>
      <w:r>
        <w:rPr>
          <w:rFonts w:hint="eastAsia" w:ascii="方正黑体_GBK" w:hAnsi="方正黑体_GBK" w:eastAsia="方正黑体_GBK" w:cs="方正黑体_GBK"/>
          <w:b w:val="0"/>
          <w:bCs w:val="0"/>
          <w:i w:val="0"/>
          <w:iCs w:val="0"/>
          <w:caps w:val="0"/>
          <w:color w:val="333333"/>
          <w:spacing w:val="0"/>
          <w:sz w:val="32"/>
          <w:szCs w:val="32"/>
          <w:shd w:val="clear" w:fill="FFFFFF"/>
        </w:rPr>
        <w:t>六、其他需要报告的事项</w:t>
      </w:r>
    </w:p>
    <w:p>
      <w:pPr>
        <w:ind w:firstLine="640" w:firstLineChars="200"/>
        <w:rPr>
          <w:rFonts w:hint="eastAsia" w:ascii="方正仿宋_GBK" w:hAnsi="方正仿宋_GBK" w:eastAsia="方正仿宋_GBK" w:cs="方正仿宋_GBK"/>
          <w:i w:val="0"/>
          <w:iCs w:val="0"/>
          <w:caps w:val="0"/>
          <w:color w:val="333333"/>
          <w:spacing w:val="0"/>
          <w:sz w:val="30"/>
          <w:szCs w:val="30"/>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6EB9AB"/>
    <w:multiLevelType w:val="singleLevel"/>
    <w:tmpl w:val="5A6EB9A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D04FF"/>
    <w:rsid w:val="13D97A79"/>
    <w:rsid w:val="2DB03816"/>
    <w:rsid w:val="36712734"/>
    <w:rsid w:val="39A61CDE"/>
    <w:rsid w:val="461D04FF"/>
    <w:rsid w:val="57A949CF"/>
    <w:rsid w:val="5A3B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2022-01-10T02:33:00Z</dcterms:created>
  <dc:creator>admin</dc:creator>
  <cp:lastModifiedBy>admin</cp:lastModifiedBy>
  <dcterms:modified xsi:type="dcterms:W3CDTF">2022-01-17T02:25:53Z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FD4C3583B3DF46838A83012098AAE58C</vt:lpwstr>
  </property>
</Properties>
</file>