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62" w:rsidRDefault="000E11C8" w:rsidP="0027389E">
      <w:pPr>
        <w:jc w:val="center"/>
        <w:rPr>
          <w:rFonts w:asciiTheme="majorEastAsia" w:eastAsiaTheme="majorEastAsia" w:hAnsiTheme="majorEastAsia"/>
          <w:sz w:val="44"/>
          <w:szCs w:val="44"/>
          <w:lang w:val="en"/>
        </w:rPr>
      </w:pPr>
      <w:r w:rsidRPr="00EE2062">
        <w:rPr>
          <w:rFonts w:asciiTheme="majorEastAsia" w:eastAsiaTheme="majorEastAsia" w:hAnsiTheme="majorEastAsia" w:hint="eastAsia"/>
          <w:sz w:val="44"/>
          <w:szCs w:val="44"/>
          <w:lang w:val="en"/>
        </w:rPr>
        <w:t>铜鼓县应急管理局202</w:t>
      </w:r>
      <w:r w:rsidR="00781186">
        <w:rPr>
          <w:rFonts w:asciiTheme="majorEastAsia" w:eastAsiaTheme="majorEastAsia" w:hAnsiTheme="majorEastAsia" w:hint="eastAsia"/>
          <w:sz w:val="44"/>
          <w:szCs w:val="44"/>
          <w:lang w:val="en"/>
        </w:rPr>
        <w:t>1</w:t>
      </w:r>
      <w:r w:rsidRPr="00EE2062">
        <w:rPr>
          <w:rFonts w:asciiTheme="majorEastAsia" w:eastAsiaTheme="majorEastAsia" w:hAnsiTheme="majorEastAsia" w:hint="eastAsia"/>
          <w:sz w:val="44"/>
          <w:szCs w:val="44"/>
          <w:lang w:val="en"/>
        </w:rPr>
        <w:t>年政府信息公开</w:t>
      </w:r>
    </w:p>
    <w:p w:rsidR="00ED5D94" w:rsidRDefault="000E11C8" w:rsidP="0027389E">
      <w:pPr>
        <w:jc w:val="center"/>
        <w:rPr>
          <w:rFonts w:asciiTheme="majorEastAsia" w:eastAsiaTheme="majorEastAsia" w:hAnsiTheme="majorEastAsia" w:hint="eastAsia"/>
          <w:sz w:val="44"/>
          <w:szCs w:val="44"/>
          <w:lang w:val="en"/>
        </w:rPr>
      </w:pPr>
      <w:r w:rsidRPr="00EE2062">
        <w:rPr>
          <w:rFonts w:asciiTheme="majorEastAsia" w:eastAsiaTheme="majorEastAsia" w:hAnsiTheme="majorEastAsia" w:hint="eastAsia"/>
          <w:sz w:val="44"/>
          <w:szCs w:val="44"/>
          <w:lang w:val="en"/>
        </w:rPr>
        <w:t>工作年度报告</w:t>
      </w:r>
    </w:p>
    <w:p w:rsidR="001332BA" w:rsidRDefault="001332BA" w:rsidP="001332BA">
      <w:pPr>
        <w:ind w:firstLineChars="200" w:firstLine="540"/>
        <w:jc w:val="center"/>
        <w:rPr>
          <w:rFonts w:ascii="微软雅黑" w:eastAsia="微软雅黑" w:hAnsi="微软雅黑" w:cs="微软雅黑"/>
          <w:color w:val="000000"/>
          <w:sz w:val="27"/>
          <w:szCs w:val="27"/>
        </w:rPr>
      </w:pPr>
    </w:p>
    <w:p w:rsidR="00753B00" w:rsidRPr="00753B00" w:rsidRDefault="000E11C8" w:rsidP="00753B00">
      <w:pPr>
        <w:pStyle w:val="a3"/>
        <w:spacing w:before="75" w:beforeAutospacing="0" w:after="75" w:afterAutospacing="0"/>
        <w:ind w:firstLine="555"/>
        <w:rPr>
          <w:rFonts w:ascii="微软雅黑" w:eastAsia="微软雅黑" w:hAnsi="微软雅黑" w:cs="宋体"/>
          <w:color w:val="000000"/>
          <w:sz w:val="27"/>
          <w:szCs w:val="27"/>
        </w:rPr>
      </w:pPr>
      <w:r>
        <w:rPr>
          <w:rFonts w:ascii="宋体" w:eastAsia="宋体" w:hAnsi="宋体" w:cs="宋体" w:hint="eastAsia"/>
          <w:color w:val="000000"/>
          <w:sz w:val="28"/>
          <w:szCs w:val="28"/>
        </w:rPr>
        <w:t> </w:t>
      </w:r>
      <w:r w:rsidR="00753B00" w:rsidRPr="00753B00">
        <w:rPr>
          <w:rFonts w:ascii="仿宋" w:eastAsia="仿宋" w:hAnsi="仿宋" w:cs="宋体" w:hint="eastAsia"/>
          <w:color w:val="000000"/>
          <w:sz w:val="29"/>
          <w:szCs w:val="29"/>
        </w:rPr>
        <w:t>根据《中华人民共和国信息公开条例》（国务院令第711号2修订）第五十条规定和《江西省人民政府办公厅关于全面推进基层政务公开标准化规范化的实施意见》有关要求，向社会公布2021年度铜鼓县应急管理局信息公开年度报告。本报告由总体情况、主动公开政府信息情况、收到和处理政府信息公开申请情况、政府信息公开行政复议、行政诉讼情况、政府信息公开工作存在的主要问题及改进情况、其他需要报告的事项等六个部分组成。本报告所列数据自2021年1月1日至2021年12月31日。铜鼓县人民政府网站（www.tonggu.gov.cn/）可下载电子版。如对本报告有任何疑问，请与铜鼓县应急管理局办公室联系（地址：铜鼓县定</w:t>
      </w:r>
      <w:proofErr w:type="gramStart"/>
      <w:r w:rsidR="00753B00" w:rsidRPr="00753B00">
        <w:rPr>
          <w:rFonts w:ascii="仿宋" w:eastAsia="仿宋" w:hAnsi="仿宋" w:cs="宋体" w:hint="eastAsia"/>
          <w:color w:val="000000"/>
          <w:sz w:val="29"/>
          <w:szCs w:val="29"/>
        </w:rPr>
        <w:t>江东路</w:t>
      </w:r>
      <w:proofErr w:type="gramEnd"/>
      <w:r w:rsidR="00753B00" w:rsidRPr="00753B00">
        <w:rPr>
          <w:rFonts w:ascii="仿宋" w:eastAsia="仿宋" w:hAnsi="仿宋" w:cs="宋体" w:hint="eastAsia"/>
          <w:color w:val="000000"/>
          <w:sz w:val="29"/>
          <w:szCs w:val="29"/>
        </w:rPr>
        <w:t>659号304室；邮编：336200；电话：0795-8713338；传真：0795-8713309</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黑体" w:eastAsia="黑体" w:hAnsi="黑体" w:cs="宋体" w:hint="eastAsia"/>
          <w:color w:val="000000"/>
          <w:kern w:val="0"/>
          <w:sz w:val="29"/>
          <w:szCs w:val="29"/>
        </w:rPr>
        <w:t>一、</w:t>
      </w:r>
      <w:r w:rsidRPr="00753B00">
        <w:rPr>
          <w:rFonts w:ascii="Times New Roman" w:eastAsia="微软雅黑" w:hAnsi="Times New Roman" w:cs="Times New Roman"/>
          <w:color w:val="000000"/>
          <w:kern w:val="0"/>
          <w:sz w:val="14"/>
          <w:szCs w:val="14"/>
        </w:rPr>
        <w:t>  </w:t>
      </w:r>
      <w:r w:rsidRPr="00753B00">
        <w:rPr>
          <w:rFonts w:ascii="黑体" w:eastAsia="黑体" w:hAnsi="黑体" w:cs="宋体" w:hint="eastAsia"/>
          <w:color w:val="000000"/>
          <w:kern w:val="0"/>
          <w:sz w:val="29"/>
          <w:szCs w:val="29"/>
        </w:rPr>
        <w:t>总体情况</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shd w:val="clear" w:color="auto" w:fill="FFFFFF"/>
        </w:rPr>
        <w:t>我局深入贯彻《中华人民共和国政府信息公开条例》，积极落实省、市、</w:t>
      </w:r>
      <w:proofErr w:type="gramStart"/>
      <w:r w:rsidRPr="00753B00">
        <w:rPr>
          <w:rFonts w:ascii="仿宋" w:eastAsia="仿宋" w:hAnsi="仿宋" w:cs="宋体" w:hint="eastAsia"/>
          <w:color w:val="000000"/>
          <w:kern w:val="0"/>
          <w:sz w:val="29"/>
          <w:szCs w:val="29"/>
          <w:shd w:val="clear" w:color="auto" w:fill="FFFFFF"/>
        </w:rPr>
        <w:t>县关于</w:t>
      </w:r>
      <w:proofErr w:type="gramEnd"/>
      <w:r w:rsidRPr="00753B00">
        <w:rPr>
          <w:rFonts w:ascii="仿宋" w:eastAsia="仿宋" w:hAnsi="仿宋" w:cs="宋体" w:hint="eastAsia"/>
          <w:color w:val="000000"/>
          <w:kern w:val="0"/>
          <w:sz w:val="29"/>
          <w:szCs w:val="29"/>
          <w:shd w:val="clear" w:color="auto" w:fill="FFFFFF"/>
        </w:rPr>
        <w:t>政府信息公开工作要求，不断提高信息公开工作的积极性、主动性，有效保障公众的知情权、参与权、监督权。</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楷体" w:eastAsia="楷体" w:hAnsi="楷体" w:cs="宋体" w:hint="eastAsia"/>
          <w:b/>
          <w:bCs/>
          <w:color w:val="000000"/>
          <w:kern w:val="0"/>
          <w:sz w:val="29"/>
          <w:szCs w:val="29"/>
        </w:rPr>
        <w:t>（一）主动公开政务信息情况</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1.全年在政府信息公开</w:t>
      </w:r>
      <w:proofErr w:type="gramStart"/>
      <w:r w:rsidRPr="00753B00">
        <w:rPr>
          <w:rFonts w:ascii="仿宋" w:eastAsia="仿宋" w:hAnsi="仿宋" w:cs="宋体" w:hint="eastAsia"/>
          <w:color w:val="000000"/>
          <w:kern w:val="0"/>
          <w:sz w:val="29"/>
          <w:szCs w:val="29"/>
        </w:rPr>
        <w:t>网主动</w:t>
      </w:r>
      <w:proofErr w:type="gramEnd"/>
      <w:r w:rsidRPr="00753B00">
        <w:rPr>
          <w:rFonts w:ascii="仿宋" w:eastAsia="仿宋" w:hAnsi="仿宋" w:cs="宋体" w:hint="eastAsia"/>
          <w:color w:val="000000"/>
          <w:kern w:val="0"/>
          <w:sz w:val="29"/>
          <w:szCs w:val="29"/>
        </w:rPr>
        <w:t>公开政务信息190条(其中，工作动态类26条，财经信息类7条，发展规划4条，概况信息9条，政府公</w:t>
      </w:r>
      <w:r w:rsidRPr="00753B00">
        <w:rPr>
          <w:rFonts w:ascii="仿宋" w:eastAsia="仿宋" w:hAnsi="仿宋" w:cs="宋体" w:hint="eastAsia"/>
          <w:color w:val="000000"/>
          <w:kern w:val="0"/>
          <w:sz w:val="29"/>
          <w:szCs w:val="29"/>
        </w:rPr>
        <w:lastRenderedPageBreak/>
        <w:t>开年度报告1条，公开指南1条，政策解读1条，重点领域119条，其他有关文件22条)。</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2.及时回应并处理好群众关切的跟我局有关的特种作业安全、无证贩卖烟花爆竹、粉尘污染等问题3条。</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3.采取政府购买服务形式聘请专家</w:t>
      </w:r>
      <w:proofErr w:type="gramStart"/>
      <w:r w:rsidRPr="00753B00">
        <w:rPr>
          <w:rFonts w:ascii="仿宋" w:eastAsia="仿宋" w:hAnsi="仿宋" w:cs="宋体" w:hint="eastAsia"/>
          <w:color w:val="000000"/>
          <w:kern w:val="0"/>
          <w:sz w:val="29"/>
          <w:szCs w:val="29"/>
        </w:rPr>
        <w:t>为危化企业</w:t>
      </w:r>
      <w:proofErr w:type="gramEnd"/>
      <w:r w:rsidRPr="00753B00">
        <w:rPr>
          <w:rFonts w:ascii="仿宋" w:eastAsia="仿宋" w:hAnsi="仿宋" w:cs="宋体" w:hint="eastAsia"/>
          <w:color w:val="000000"/>
          <w:kern w:val="0"/>
          <w:sz w:val="29"/>
          <w:szCs w:val="29"/>
        </w:rPr>
        <w:t>诊断分级进行安全风险隐患排查治理，聘请有资质培训机构为我县企业开展5期安全生产大讲堂对企业员工进行安全生产教育培训。</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4.汛期发送预警短信2132条、雨水情短信540条。抗洪抢险和灾后恢复投入人力5千余人次，转移安置群众257人。开展森林防灭火宣传、安全生产、防汛安全隐患排查等，派出县、乡两级宣传人员合计2000人次，巡查巡防3732人次，发放张贴禁火令、宣传单2.4万份，发送手机宣传短信、预警信息2.3万条。建设86套应急云广播,</w:t>
      </w:r>
      <w:r w:rsidRPr="00753B00">
        <w:rPr>
          <w:rFonts w:ascii="宋体" w:eastAsia="宋体" w:hAnsi="宋体" w:cs="宋体" w:hint="eastAsia"/>
          <w:color w:val="000000"/>
          <w:kern w:val="0"/>
          <w:sz w:val="29"/>
          <w:szCs w:val="29"/>
        </w:rPr>
        <w:t> </w:t>
      </w:r>
      <w:r w:rsidRPr="00753B00">
        <w:rPr>
          <w:rFonts w:ascii="仿宋" w:eastAsia="仿宋" w:hAnsi="仿宋" w:cs="宋体" w:hint="eastAsia"/>
          <w:color w:val="000000"/>
          <w:kern w:val="0"/>
          <w:sz w:val="29"/>
          <w:szCs w:val="29"/>
        </w:rPr>
        <w:t>实时空中预警的智慧应急广播实现了预警信息全覆盖</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楷体" w:eastAsia="楷体" w:hAnsi="楷体" w:cs="宋体" w:hint="eastAsia"/>
          <w:b/>
          <w:bCs/>
          <w:color w:val="000000"/>
          <w:kern w:val="0"/>
          <w:sz w:val="29"/>
          <w:szCs w:val="29"/>
        </w:rPr>
        <w:t>（二）依申请公开情况</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2021年度我局</w:t>
      </w:r>
      <w:proofErr w:type="gramStart"/>
      <w:r w:rsidRPr="00753B00">
        <w:rPr>
          <w:rFonts w:ascii="仿宋" w:eastAsia="仿宋" w:hAnsi="仿宋" w:cs="宋体" w:hint="eastAsia"/>
          <w:color w:val="000000"/>
          <w:kern w:val="0"/>
          <w:sz w:val="29"/>
          <w:szCs w:val="29"/>
        </w:rPr>
        <w:t>无申请</w:t>
      </w:r>
      <w:proofErr w:type="gramEnd"/>
      <w:r w:rsidRPr="00753B00">
        <w:rPr>
          <w:rFonts w:ascii="仿宋" w:eastAsia="仿宋" w:hAnsi="仿宋" w:cs="宋体" w:hint="eastAsia"/>
          <w:color w:val="000000"/>
          <w:kern w:val="0"/>
          <w:sz w:val="29"/>
          <w:szCs w:val="29"/>
        </w:rPr>
        <w:t>公开政务信息情况 。</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楷体" w:eastAsia="楷体" w:hAnsi="楷体" w:cs="宋体" w:hint="eastAsia"/>
          <w:b/>
          <w:bCs/>
          <w:color w:val="000000"/>
          <w:kern w:val="0"/>
          <w:sz w:val="29"/>
          <w:szCs w:val="29"/>
        </w:rPr>
        <w:t>（三）政府信息管理情况</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一是定期登录平台梳理排查公开栏目的频率 ，确保栏目公开的时效性；</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二是不定期抽查发布信息的质量，提高信息发布的准确性；</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三是主要领导、分管领导时常督查、督促信息公开工作进度和效率， 有力推进了政府信息公开工作的标准化、规范化建设。</w:t>
      </w:r>
      <w:r w:rsidRPr="00753B00">
        <w:rPr>
          <w:rFonts w:ascii="宋体" w:eastAsia="宋体" w:hAnsi="宋体" w:cs="宋体" w:hint="eastAsia"/>
          <w:color w:val="000000"/>
          <w:kern w:val="0"/>
          <w:sz w:val="29"/>
          <w:szCs w:val="29"/>
        </w:rPr>
        <w:t> </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lastRenderedPageBreak/>
        <w:t>四是分管领导、股室负责人、业务人员积极参加县政府组织的政务公开工作培训视频会，认真掌握新形势下政务公开工作的要求和方法。二是积极组织干部职工参加《中华人民共和国政府信息公开条例》网上知识竞答活动，参与率100%，全体应急管理</w:t>
      </w:r>
      <w:proofErr w:type="gramStart"/>
      <w:r w:rsidRPr="00753B00">
        <w:rPr>
          <w:rFonts w:ascii="仿宋" w:eastAsia="仿宋" w:hAnsi="仿宋" w:cs="宋体" w:hint="eastAsia"/>
          <w:color w:val="000000"/>
          <w:kern w:val="0"/>
          <w:sz w:val="29"/>
          <w:szCs w:val="29"/>
        </w:rPr>
        <w:t>干职工</w:t>
      </w:r>
      <w:proofErr w:type="gramEnd"/>
      <w:r w:rsidRPr="00753B00">
        <w:rPr>
          <w:rFonts w:ascii="仿宋" w:eastAsia="仿宋" w:hAnsi="仿宋" w:cs="宋体" w:hint="eastAsia"/>
          <w:color w:val="000000"/>
          <w:kern w:val="0"/>
          <w:sz w:val="29"/>
          <w:szCs w:val="29"/>
        </w:rPr>
        <w:t>持续学习宣传条例，深入贯彻落实条例，大力</w:t>
      </w:r>
      <w:proofErr w:type="gramStart"/>
      <w:r w:rsidRPr="00753B00">
        <w:rPr>
          <w:rFonts w:ascii="仿宋" w:eastAsia="仿宋" w:hAnsi="仿宋" w:cs="宋体" w:hint="eastAsia"/>
          <w:color w:val="000000"/>
          <w:kern w:val="0"/>
          <w:sz w:val="29"/>
          <w:szCs w:val="29"/>
        </w:rPr>
        <w:t>营造学</w:t>
      </w:r>
      <w:proofErr w:type="gramEnd"/>
      <w:r w:rsidRPr="00753B00">
        <w:rPr>
          <w:rFonts w:ascii="仿宋" w:eastAsia="仿宋" w:hAnsi="仿宋" w:cs="宋体" w:hint="eastAsia"/>
          <w:color w:val="000000"/>
          <w:kern w:val="0"/>
          <w:sz w:val="29"/>
          <w:szCs w:val="29"/>
        </w:rPr>
        <w:t>条例、懂条例、用条例的浓厚氛围。</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五是本年度未发生关于部门信息公开事务的行政复议案、行政诉讼案和有关的申诉案件。</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楷体" w:eastAsia="楷体" w:hAnsi="楷体" w:cs="宋体" w:hint="eastAsia"/>
          <w:b/>
          <w:bCs/>
          <w:color w:val="000000"/>
          <w:kern w:val="0"/>
          <w:sz w:val="29"/>
          <w:szCs w:val="29"/>
        </w:rPr>
        <w:t>（四）政府信息公开平台建设情况</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一是通过政府信息公开平台发布应急管理政策、动态信息；</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二是编撰并向《中国应急管理报》、《宜春日报》、省市应急管理公众号（网站）、县</w:t>
      </w:r>
      <w:proofErr w:type="gramStart"/>
      <w:r w:rsidRPr="00753B00">
        <w:rPr>
          <w:rFonts w:ascii="仿宋" w:eastAsia="仿宋" w:hAnsi="仿宋" w:cs="宋体" w:hint="eastAsia"/>
          <w:color w:val="000000"/>
          <w:kern w:val="0"/>
          <w:sz w:val="29"/>
          <w:szCs w:val="29"/>
        </w:rPr>
        <w:t>融媒体</w:t>
      </w:r>
      <w:proofErr w:type="gramEnd"/>
      <w:r w:rsidRPr="00753B00">
        <w:rPr>
          <w:rFonts w:ascii="仿宋" w:eastAsia="仿宋" w:hAnsi="仿宋" w:cs="宋体" w:hint="eastAsia"/>
          <w:color w:val="000000"/>
          <w:kern w:val="0"/>
          <w:sz w:val="29"/>
          <w:szCs w:val="29"/>
        </w:rPr>
        <w:t>等报送我县应急管理新闻素材；</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三是与县</w:t>
      </w:r>
      <w:proofErr w:type="gramStart"/>
      <w:r w:rsidRPr="00753B00">
        <w:rPr>
          <w:rFonts w:ascii="仿宋" w:eastAsia="仿宋" w:hAnsi="仿宋" w:cs="宋体" w:hint="eastAsia"/>
          <w:color w:val="000000"/>
          <w:kern w:val="0"/>
          <w:sz w:val="29"/>
          <w:szCs w:val="29"/>
        </w:rPr>
        <w:t>融媒体</w:t>
      </w:r>
      <w:proofErr w:type="gramEnd"/>
      <w:r w:rsidRPr="00753B00">
        <w:rPr>
          <w:rFonts w:ascii="仿宋" w:eastAsia="仿宋" w:hAnsi="仿宋" w:cs="宋体" w:hint="eastAsia"/>
          <w:color w:val="000000"/>
          <w:kern w:val="0"/>
          <w:sz w:val="29"/>
          <w:szCs w:val="29"/>
        </w:rPr>
        <w:t>签订协议，及时发布、宣传我县安全生产、防汛抗旱、森林防灭火、防灾减灾救灾、综合应急救援等惠民政策、动态；</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四是发动全体应急管理</w:t>
      </w:r>
      <w:proofErr w:type="gramStart"/>
      <w:r w:rsidRPr="00753B00">
        <w:rPr>
          <w:rFonts w:ascii="仿宋" w:eastAsia="仿宋" w:hAnsi="仿宋" w:cs="宋体" w:hint="eastAsia"/>
          <w:color w:val="000000"/>
          <w:kern w:val="0"/>
          <w:sz w:val="29"/>
          <w:szCs w:val="29"/>
        </w:rPr>
        <w:t>干职工通过微信朋友圈发布</w:t>
      </w:r>
      <w:proofErr w:type="gramEnd"/>
      <w:r w:rsidRPr="00753B00">
        <w:rPr>
          <w:rFonts w:ascii="仿宋" w:eastAsia="仿宋" w:hAnsi="仿宋" w:cs="宋体" w:hint="eastAsia"/>
          <w:color w:val="000000"/>
          <w:kern w:val="0"/>
          <w:sz w:val="29"/>
          <w:szCs w:val="29"/>
        </w:rPr>
        <w:t>应急管理政策、动态，扩大公众知晓率。</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楷体" w:eastAsia="楷体" w:hAnsi="楷体" w:cs="宋体" w:hint="eastAsia"/>
          <w:b/>
          <w:bCs/>
          <w:color w:val="000000"/>
          <w:kern w:val="0"/>
          <w:sz w:val="29"/>
          <w:szCs w:val="29"/>
        </w:rPr>
        <w:t>（五）监督保障</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proofErr w:type="gramStart"/>
      <w:r w:rsidRPr="00753B00">
        <w:rPr>
          <w:rFonts w:ascii="仿宋" w:eastAsia="仿宋" w:hAnsi="仿宋" w:cs="宋体" w:hint="eastAsia"/>
          <w:color w:val="000000"/>
          <w:kern w:val="0"/>
          <w:sz w:val="29"/>
          <w:szCs w:val="29"/>
          <w:shd w:val="clear" w:color="auto" w:fill="FFFFFF"/>
        </w:rPr>
        <w:t>明确局</w:t>
      </w:r>
      <w:proofErr w:type="gramEnd"/>
      <w:r w:rsidRPr="00753B00">
        <w:rPr>
          <w:rFonts w:ascii="仿宋" w:eastAsia="仿宋" w:hAnsi="仿宋" w:cs="宋体" w:hint="eastAsia"/>
          <w:color w:val="000000"/>
          <w:kern w:val="0"/>
          <w:sz w:val="29"/>
          <w:szCs w:val="29"/>
          <w:shd w:val="clear" w:color="auto" w:fill="FFFFFF"/>
        </w:rPr>
        <w:t>办公室为应急管理局政府信息公开工作的主要责任部门，负责应急管理局政府信息公开工作的组织协调、指导推进和监督检查，并指定专人具体负责抓好此项工作；其他股室负责信息报送工作，各股室、业务分管领导审核，政府信息公开工作分管领导把关、主要领导审批发布，办公室公开，实行全过程、全方位监督的工作规程，确保我局信息</w:t>
      </w:r>
      <w:r w:rsidRPr="00753B00">
        <w:rPr>
          <w:rFonts w:ascii="仿宋" w:eastAsia="仿宋" w:hAnsi="仿宋" w:cs="宋体" w:hint="eastAsia"/>
          <w:color w:val="000000"/>
          <w:kern w:val="0"/>
          <w:sz w:val="29"/>
          <w:szCs w:val="29"/>
          <w:shd w:val="clear" w:color="auto" w:fill="FFFFFF"/>
        </w:rPr>
        <w:lastRenderedPageBreak/>
        <w:t>公开工作渠道畅通、安全有序，实现了“以公开为原则，不公开为例外”，保证了“上网信息不涉密，涉密信息</w:t>
      </w:r>
      <w:proofErr w:type="gramStart"/>
      <w:r w:rsidRPr="00753B00">
        <w:rPr>
          <w:rFonts w:ascii="仿宋" w:eastAsia="仿宋" w:hAnsi="仿宋" w:cs="宋体" w:hint="eastAsia"/>
          <w:color w:val="000000"/>
          <w:kern w:val="0"/>
          <w:sz w:val="29"/>
          <w:szCs w:val="29"/>
          <w:shd w:val="clear" w:color="auto" w:fill="FFFFFF"/>
        </w:rPr>
        <w:t>不</w:t>
      </w:r>
      <w:proofErr w:type="gramEnd"/>
      <w:r w:rsidRPr="00753B00">
        <w:rPr>
          <w:rFonts w:ascii="仿宋" w:eastAsia="仿宋" w:hAnsi="仿宋" w:cs="宋体" w:hint="eastAsia"/>
          <w:color w:val="000000"/>
          <w:kern w:val="0"/>
          <w:sz w:val="29"/>
          <w:szCs w:val="29"/>
          <w:shd w:val="clear" w:color="auto" w:fill="FFFFFF"/>
        </w:rPr>
        <w:t>上网”，使应急管理信息工作规范化、长效化。</w:t>
      </w:r>
    </w:p>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黑体" w:eastAsia="黑体" w:hAnsi="黑体" w:cs="宋体" w:hint="eastAsia"/>
          <w:color w:val="000000"/>
          <w:kern w:val="0"/>
          <w:sz w:val="29"/>
          <w:szCs w:val="29"/>
        </w:rPr>
        <w:t>二、主动公开政府信息情况</w:t>
      </w:r>
    </w:p>
    <w:tbl>
      <w:tblPr>
        <w:tblW w:w="8568" w:type="dxa"/>
        <w:tblCellMar>
          <w:left w:w="0" w:type="dxa"/>
          <w:right w:w="0" w:type="dxa"/>
        </w:tblCellMar>
        <w:tblLook w:val="04A0" w:firstRow="1" w:lastRow="0" w:firstColumn="1" w:lastColumn="0" w:noHBand="0" w:noVBand="1"/>
      </w:tblPr>
      <w:tblGrid>
        <w:gridCol w:w="2442"/>
        <w:gridCol w:w="2442"/>
        <w:gridCol w:w="2321"/>
        <w:gridCol w:w="1363"/>
      </w:tblGrid>
      <w:tr w:rsidR="00753B00" w:rsidRPr="00753B00" w:rsidTr="00753B00">
        <w:trPr>
          <w:trHeight w:val="345"/>
        </w:trPr>
        <w:tc>
          <w:tcPr>
            <w:tcW w:w="8445" w:type="dxa"/>
            <w:gridSpan w:val="4"/>
            <w:tcBorders>
              <w:top w:val="single" w:sz="6" w:space="0" w:color="000000"/>
              <w:left w:val="single" w:sz="6" w:space="0" w:color="000000"/>
              <w:bottom w:val="single" w:sz="6" w:space="0" w:color="000000"/>
              <w:right w:val="single" w:sz="6" w:space="0" w:color="000000"/>
            </w:tcBorders>
            <w:shd w:val="clear" w:color="auto" w:fill="C6D9F1"/>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第二十条第（一）项</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信息内容</w:t>
            </w:r>
          </w:p>
        </w:tc>
        <w:tc>
          <w:tcPr>
            <w:tcW w:w="2430" w:type="dxa"/>
            <w:tcBorders>
              <w:top w:val="single" w:sz="6" w:space="0" w:color="000000"/>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本年制发件数</w:t>
            </w:r>
          </w:p>
        </w:tc>
        <w:tc>
          <w:tcPr>
            <w:tcW w:w="2310" w:type="dxa"/>
            <w:tcBorders>
              <w:top w:val="single" w:sz="6" w:space="0" w:color="000000"/>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本年废止件数</w:t>
            </w:r>
          </w:p>
        </w:tc>
        <w:tc>
          <w:tcPr>
            <w:tcW w:w="1356" w:type="dxa"/>
            <w:tcBorders>
              <w:top w:val="single" w:sz="6" w:space="0" w:color="000000"/>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现行有效件数</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规章</w:t>
            </w:r>
          </w:p>
        </w:tc>
        <w:tc>
          <w:tcPr>
            <w:tcW w:w="2430" w:type="dxa"/>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0</w:t>
            </w:r>
          </w:p>
        </w:tc>
        <w:tc>
          <w:tcPr>
            <w:tcW w:w="2310" w:type="dxa"/>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0</w:t>
            </w:r>
          </w:p>
        </w:tc>
        <w:tc>
          <w:tcPr>
            <w:tcW w:w="1356" w:type="dxa"/>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0</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行政规范性文件</w:t>
            </w:r>
          </w:p>
        </w:tc>
        <w:tc>
          <w:tcPr>
            <w:tcW w:w="2430" w:type="dxa"/>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0</w:t>
            </w:r>
          </w:p>
        </w:tc>
        <w:tc>
          <w:tcPr>
            <w:tcW w:w="2310" w:type="dxa"/>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0</w:t>
            </w:r>
          </w:p>
        </w:tc>
        <w:tc>
          <w:tcPr>
            <w:tcW w:w="1356" w:type="dxa"/>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0</w:t>
            </w:r>
          </w:p>
        </w:tc>
      </w:tr>
      <w:tr w:rsidR="00753B00" w:rsidRPr="00753B00" w:rsidTr="00753B00">
        <w:trPr>
          <w:trHeight w:val="345"/>
        </w:trPr>
        <w:tc>
          <w:tcPr>
            <w:tcW w:w="8445" w:type="dxa"/>
            <w:gridSpan w:val="4"/>
            <w:tcBorders>
              <w:top w:val="nil"/>
              <w:left w:val="single" w:sz="6" w:space="0" w:color="000000"/>
              <w:bottom w:val="single" w:sz="6" w:space="0" w:color="000000"/>
              <w:right w:val="single" w:sz="6" w:space="0" w:color="000000"/>
            </w:tcBorders>
            <w:shd w:val="clear" w:color="auto" w:fill="C6D9F1"/>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第二十条第（五）项</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信息内容</w:t>
            </w:r>
          </w:p>
        </w:tc>
        <w:tc>
          <w:tcPr>
            <w:tcW w:w="6015" w:type="dxa"/>
            <w:gridSpan w:val="3"/>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本年处理决定数量</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行政许可</w:t>
            </w:r>
          </w:p>
        </w:tc>
        <w:tc>
          <w:tcPr>
            <w:tcW w:w="6015" w:type="dxa"/>
            <w:gridSpan w:val="3"/>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38</w:t>
            </w:r>
          </w:p>
        </w:tc>
      </w:tr>
      <w:tr w:rsidR="00753B00" w:rsidRPr="00753B00" w:rsidTr="00753B00">
        <w:trPr>
          <w:trHeight w:val="345"/>
        </w:trPr>
        <w:tc>
          <w:tcPr>
            <w:tcW w:w="8445" w:type="dxa"/>
            <w:gridSpan w:val="4"/>
            <w:tcBorders>
              <w:top w:val="nil"/>
              <w:left w:val="single" w:sz="6" w:space="0" w:color="000000"/>
              <w:bottom w:val="single" w:sz="6" w:space="0" w:color="000000"/>
              <w:right w:val="single" w:sz="6" w:space="0" w:color="000000"/>
            </w:tcBorders>
            <w:shd w:val="clear" w:color="auto" w:fill="C6D9F1"/>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第二十条第（六）项</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信息内容</w:t>
            </w:r>
          </w:p>
        </w:tc>
        <w:tc>
          <w:tcPr>
            <w:tcW w:w="6015" w:type="dxa"/>
            <w:gridSpan w:val="3"/>
            <w:tcBorders>
              <w:top w:val="single" w:sz="6" w:space="0" w:color="000000"/>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本年处理决定数量</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行政处罚</w:t>
            </w:r>
          </w:p>
        </w:tc>
        <w:tc>
          <w:tcPr>
            <w:tcW w:w="6015" w:type="dxa"/>
            <w:gridSpan w:val="3"/>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2</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行政强制</w:t>
            </w:r>
          </w:p>
        </w:tc>
        <w:tc>
          <w:tcPr>
            <w:tcW w:w="6015" w:type="dxa"/>
            <w:gridSpan w:val="3"/>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0</w:t>
            </w:r>
          </w:p>
        </w:tc>
      </w:tr>
      <w:tr w:rsidR="00753B00" w:rsidRPr="00753B00" w:rsidTr="00753B00">
        <w:trPr>
          <w:trHeight w:val="345"/>
        </w:trPr>
        <w:tc>
          <w:tcPr>
            <w:tcW w:w="8445" w:type="dxa"/>
            <w:gridSpan w:val="4"/>
            <w:tcBorders>
              <w:top w:val="nil"/>
              <w:left w:val="single" w:sz="6" w:space="0" w:color="000000"/>
              <w:bottom w:val="single" w:sz="6" w:space="0" w:color="000000"/>
              <w:right w:val="single" w:sz="6" w:space="0" w:color="000000"/>
            </w:tcBorders>
            <w:shd w:val="clear" w:color="auto" w:fill="C6D9F1"/>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第二十条第（八）项</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信息内容</w:t>
            </w:r>
          </w:p>
        </w:tc>
        <w:tc>
          <w:tcPr>
            <w:tcW w:w="6015" w:type="dxa"/>
            <w:gridSpan w:val="3"/>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75" w:after="75" w:line="615" w:lineRule="atLeast"/>
              <w:jc w:val="center"/>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本年收费金额（单位：万元）</w:t>
            </w:r>
          </w:p>
        </w:tc>
      </w:tr>
      <w:tr w:rsidR="00753B00" w:rsidRPr="00753B00" w:rsidTr="00753B00">
        <w:trPr>
          <w:trHeight w:val="345"/>
        </w:trPr>
        <w:tc>
          <w:tcPr>
            <w:tcW w:w="2430" w:type="dxa"/>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方正仿宋_gbk" w:eastAsia="方正仿宋_gbk" w:hAnsi="微软雅黑" w:cs="宋体" w:hint="eastAsia"/>
                <w:color w:val="000000"/>
                <w:kern w:val="0"/>
                <w:sz w:val="30"/>
                <w:szCs w:val="30"/>
              </w:rPr>
              <w:t>行政事业性收费</w:t>
            </w:r>
          </w:p>
        </w:tc>
        <w:tc>
          <w:tcPr>
            <w:tcW w:w="6015" w:type="dxa"/>
            <w:gridSpan w:val="3"/>
            <w:tcBorders>
              <w:top w:val="nil"/>
              <w:left w:val="nil"/>
              <w:bottom w:val="single" w:sz="6" w:space="0" w:color="000000"/>
              <w:right w:val="single" w:sz="6" w:space="0" w:color="000000"/>
            </w:tcBorders>
            <w:tcMar>
              <w:top w:w="0" w:type="dxa"/>
              <w:left w:w="60" w:type="dxa"/>
              <w:bottom w:w="0" w:type="dxa"/>
              <w:right w:w="60" w:type="dxa"/>
            </w:tcMar>
            <w:vAlign w:val="center"/>
            <w:hideMark/>
          </w:tcPr>
          <w:p w:rsidR="00753B00" w:rsidRPr="00753B00" w:rsidRDefault="00753B00" w:rsidP="00753B00">
            <w:pPr>
              <w:widowControl/>
              <w:spacing w:before="100" w:beforeAutospacing="1" w:after="100" w:afterAutospacing="1" w:line="61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30"/>
                <w:szCs w:val="30"/>
              </w:rPr>
              <w:t>                   </w:t>
            </w:r>
            <w:r w:rsidRPr="00753B00">
              <w:rPr>
                <w:rFonts w:ascii="方正仿宋_gbk" w:eastAsia="方正仿宋_gbk" w:hAnsi="微软雅黑" w:cs="宋体" w:hint="eastAsia"/>
                <w:color w:val="000000"/>
                <w:kern w:val="0"/>
                <w:sz w:val="30"/>
                <w:szCs w:val="30"/>
              </w:rPr>
              <w:t>0</w:t>
            </w:r>
          </w:p>
        </w:tc>
      </w:tr>
    </w:tbl>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微软雅黑" w:eastAsia="微软雅黑" w:hAnsi="微软雅黑" w:cs="宋体" w:hint="eastAsia"/>
          <w:color w:val="000000"/>
          <w:kern w:val="0"/>
          <w:sz w:val="27"/>
          <w:szCs w:val="27"/>
        </w:rPr>
        <w:lastRenderedPageBreak/>
        <w:t> </w:t>
      </w:r>
    </w:p>
    <w:p w:rsidR="00753B00" w:rsidRPr="00753B00" w:rsidRDefault="00753B00" w:rsidP="00753B00">
      <w:pPr>
        <w:widowControl/>
        <w:spacing w:before="75" w:after="75" w:line="555" w:lineRule="atLeast"/>
        <w:ind w:left="420"/>
        <w:jc w:val="left"/>
        <w:rPr>
          <w:rFonts w:ascii="微软雅黑" w:eastAsia="微软雅黑" w:hAnsi="微软雅黑" w:cs="宋体" w:hint="eastAsia"/>
          <w:color w:val="000000"/>
          <w:kern w:val="0"/>
          <w:sz w:val="27"/>
          <w:szCs w:val="27"/>
        </w:rPr>
      </w:pPr>
      <w:r w:rsidRPr="00753B00">
        <w:rPr>
          <w:rFonts w:ascii="黑体" w:eastAsia="黑体" w:hAnsi="黑体" w:cs="宋体" w:hint="eastAsia"/>
          <w:color w:val="000000"/>
          <w:kern w:val="0"/>
          <w:sz w:val="29"/>
          <w:szCs w:val="29"/>
        </w:rPr>
        <w:t>三、收到和处理政府信息公开申请情况</w:t>
      </w:r>
    </w:p>
    <w:p w:rsidR="00753B00" w:rsidRPr="00753B00" w:rsidRDefault="00753B00" w:rsidP="00753B00">
      <w:pPr>
        <w:widowControl/>
        <w:spacing w:before="75" w:after="75" w:line="555" w:lineRule="atLeast"/>
        <w:jc w:val="left"/>
        <w:rPr>
          <w:rFonts w:ascii="微软雅黑" w:eastAsia="微软雅黑" w:hAnsi="微软雅黑" w:cs="宋体" w:hint="eastAsia"/>
          <w:color w:val="000000"/>
          <w:kern w:val="0"/>
          <w:sz w:val="27"/>
          <w:szCs w:val="27"/>
        </w:rPr>
      </w:pPr>
      <w:r w:rsidRPr="00753B00">
        <w:rPr>
          <w:rFonts w:ascii="宋体" w:eastAsia="宋体" w:hAnsi="宋体" w:cs="宋体" w:hint="eastAsia"/>
          <w:color w:val="000000"/>
          <w:kern w:val="0"/>
          <w:sz w:val="29"/>
          <w:szCs w:val="29"/>
        </w:rPr>
        <w:t> </w:t>
      </w:r>
    </w:p>
    <w:tbl>
      <w:tblPr>
        <w:tblW w:w="8604" w:type="dxa"/>
        <w:shd w:val="clear" w:color="auto" w:fill="FFFFFF"/>
        <w:tblCellMar>
          <w:left w:w="0" w:type="dxa"/>
          <w:right w:w="0" w:type="dxa"/>
        </w:tblCellMar>
        <w:tblLook w:val="04A0" w:firstRow="1" w:lastRow="0" w:firstColumn="1" w:lastColumn="0" w:noHBand="0" w:noVBand="1"/>
      </w:tblPr>
      <w:tblGrid>
        <w:gridCol w:w="769"/>
        <w:gridCol w:w="885"/>
        <w:gridCol w:w="1184"/>
        <w:gridCol w:w="1023"/>
        <w:gridCol w:w="903"/>
        <w:gridCol w:w="664"/>
        <w:gridCol w:w="768"/>
        <w:gridCol w:w="851"/>
        <w:gridCol w:w="820"/>
        <w:gridCol w:w="737"/>
      </w:tblGrid>
      <w:tr w:rsidR="00753B00" w:rsidRPr="00753B00" w:rsidTr="00753B00">
        <w:trPr>
          <w:trHeight w:val="450"/>
        </w:trPr>
        <w:tc>
          <w:tcPr>
            <w:tcW w:w="285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（本列数据的勾</w:t>
            </w:r>
            <w:proofErr w:type="gramStart"/>
            <w:r w:rsidRPr="00753B00">
              <w:rPr>
                <w:rFonts w:ascii="仿宋_GB2312" w:eastAsia="仿宋_GB2312" w:hAnsi="微软雅黑" w:cs="宋体" w:hint="eastAsia"/>
                <w:color w:val="000000"/>
                <w:kern w:val="0"/>
                <w:sz w:val="29"/>
                <w:szCs w:val="29"/>
              </w:rPr>
              <w:t>稽</w:t>
            </w:r>
            <w:proofErr w:type="gramEnd"/>
            <w:r w:rsidRPr="00753B00">
              <w:rPr>
                <w:rFonts w:ascii="仿宋_GB2312" w:eastAsia="仿宋_GB2312" w:hAnsi="微软雅黑" w:cs="宋体" w:hint="eastAsia"/>
                <w:color w:val="000000"/>
                <w:kern w:val="0"/>
                <w:sz w:val="29"/>
                <w:szCs w:val="29"/>
              </w:rPr>
              <w:t>关系为：第一项加第二项之和，等于第三项加第四项之和）</w:t>
            </w:r>
          </w:p>
        </w:tc>
        <w:tc>
          <w:tcPr>
            <w:tcW w:w="5535" w:type="dxa"/>
            <w:gridSpan w:val="7"/>
            <w:tcBorders>
              <w:top w:val="single" w:sz="6" w:space="0" w:color="000000"/>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申请人情况</w:t>
            </w:r>
          </w:p>
        </w:tc>
      </w:tr>
      <w:tr w:rsidR="00753B00" w:rsidRPr="00753B00" w:rsidTr="00753B00">
        <w:trPr>
          <w:trHeight w:val="450"/>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134"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自然人</w:t>
            </w:r>
          </w:p>
        </w:tc>
        <w:tc>
          <w:tcPr>
            <w:tcW w:w="3825" w:type="dxa"/>
            <w:gridSpan w:val="5"/>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法人或其他组织</w:t>
            </w:r>
          </w:p>
        </w:tc>
        <w:tc>
          <w:tcPr>
            <w:tcW w:w="804"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总计</w:t>
            </w:r>
          </w:p>
          <w:p w:rsidR="00753B00" w:rsidRPr="00753B00" w:rsidRDefault="00753B00" w:rsidP="00753B00">
            <w:pPr>
              <w:widowControl/>
              <w:wordWrap w:val="0"/>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 </w:t>
            </w:r>
          </w:p>
        </w:tc>
      </w:tr>
      <w:tr w:rsidR="00753B00" w:rsidRPr="00753B00" w:rsidTr="00753B00">
        <w:trPr>
          <w:trHeight w:val="735"/>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商业企业</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科研机构</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社会公益组织</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法律服务机构</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其他</w:t>
            </w: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r>
      <w:tr w:rsidR="00753B00" w:rsidRPr="00753B00" w:rsidTr="00753B00">
        <w:trPr>
          <w:trHeight w:val="450"/>
        </w:trPr>
        <w:tc>
          <w:tcPr>
            <w:tcW w:w="2850" w:type="dxa"/>
            <w:gridSpan w:val="3"/>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一、本年新收政府信息公开申请数量</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2850" w:type="dxa"/>
            <w:gridSpan w:val="3"/>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二、上年结转政府信息公开申请数量</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 </w:t>
            </w: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795"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三、本年度办理结果</w:t>
            </w:r>
          </w:p>
        </w:tc>
        <w:tc>
          <w:tcPr>
            <w:tcW w:w="2055" w:type="dxa"/>
            <w:gridSpan w:val="2"/>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（一）予以公开</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70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2055" w:type="dxa"/>
            <w:gridSpan w:val="2"/>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（二）部分公开（区分处理的，只计这一情形，不计其他情形）</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780"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（三）不予公</w:t>
            </w:r>
            <w:r w:rsidRPr="00753B00">
              <w:rPr>
                <w:rFonts w:ascii="仿宋_GB2312" w:eastAsia="仿宋_GB2312" w:hAnsi="微软雅黑" w:cs="宋体" w:hint="eastAsia"/>
                <w:color w:val="000000"/>
                <w:kern w:val="0"/>
                <w:sz w:val="29"/>
                <w:szCs w:val="29"/>
              </w:rPr>
              <w:lastRenderedPageBreak/>
              <w:t>开</w:t>
            </w: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lastRenderedPageBreak/>
              <w:t>1.</w:t>
            </w:r>
            <w:r w:rsidRPr="00753B00">
              <w:rPr>
                <w:rFonts w:ascii="仿宋_GB2312" w:eastAsia="仿宋_GB2312" w:hAnsi="微软雅黑" w:cs="宋体" w:hint="eastAsia"/>
                <w:color w:val="000000"/>
                <w:kern w:val="0"/>
                <w:sz w:val="29"/>
                <w:szCs w:val="29"/>
              </w:rPr>
              <w:t>属于国家秘密</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2.</w:t>
            </w:r>
            <w:r w:rsidRPr="00753B00">
              <w:rPr>
                <w:rFonts w:ascii="仿宋_GB2312" w:eastAsia="仿宋_GB2312" w:hAnsi="微软雅黑" w:cs="宋体" w:hint="eastAsia"/>
                <w:color w:val="000000"/>
                <w:kern w:val="0"/>
                <w:sz w:val="29"/>
                <w:szCs w:val="29"/>
              </w:rPr>
              <w:t>其他法律行政法规禁止公开</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3.</w:t>
            </w:r>
            <w:r w:rsidRPr="00753B00">
              <w:rPr>
                <w:rFonts w:ascii="仿宋_GB2312" w:eastAsia="仿宋_GB2312" w:hAnsi="微软雅黑" w:cs="宋体" w:hint="eastAsia"/>
                <w:color w:val="000000"/>
                <w:kern w:val="0"/>
                <w:sz w:val="29"/>
                <w:szCs w:val="29"/>
              </w:rPr>
              <w:t>危及</w:t>
            </w:r>
            <w:r w:rsidRPr="00753B00">
              <w:rPr>
                <w:rFonts w:ascii="微软雅黑" w:eastAsia="微软雅黑" w:hAnsi="微软雅黑" w:cs="宋体" w:hint="eastAsia"/>
                <w:color w:val="000000"/>
                <w:kern w:val="0"/>
                <w:sz w:val="29"/>
                <w:szCs w:val="29"/>
              </w:rPr>
              <w:t>“</w:t>
            </w:r>
            <w:r w:rsidRPr="00753B00">
              <w:rPr>
                <w:rFonts w:ascii="仿宋_GB2312" w:eastAsia="仿宋_GB2312" w:hAnsi="微软雅黑" w:cs="宋体" w:hint="eastAsia"/>
                <w:color w:val="000000"/>
                <w:kern w:val="0"/>
                <w:sz w:val="29"/>
                <w:szCs w:val="29"/>
              </w:rPr>
              <w:t>三安全</w:t>
            </w:r>
            <w:proofErr w:type="gramStart"/>
            <w:r w:rsidRPr="00753B00">
              <w:rPr>
                <w:rFonts w:ascii="仿宋_GB2312" w:eastAsia="仿宋_GB2312" w:hAnsi="微软雅黑" w:cs="宋体" w:hint="eastAsia"/>
                <w:color w:val="000000"/>
                <w:kern w:val="0"/>
                <w:sz w:val="29"/>
                <w:szCs w:val="29"/>
              </w:rPr>
              <w:t>一</w:t>
            </w:r>
            <w:proofErr w:type="gramEnd"/>
            <w:r w:rsidRPr="00753B00">
              <w:rPr>
                <w:rFonts w:ascii="仿宋_GB2312" w:eastAsia="仿宋_GB2312" w:hAnsi="微软雅黑" w:cs="宋体" w:hint="eastAsia"/>
                <w:color w:val="000000"/>
                <w:kern w:val="0"/>
                <w:sz w:val="29"/>
                <w:szCs w:val="29"/>
              </w:rPr>
              <w:t>稳定</w:t>
            </w:r>
            <w:r w:rsidRPr="00753B00">
              <w:rPr>
                <w:rFonts w:ascii="微软雅黑" w:eastAsia="微软雅黑" w:hAnsi="微软雅黑" w:cs="宋体" w:hint="eastAsia"/>
                <w:color w:val="000000"/>
                <w:kern w:val="0"/>
                <w:sz w:val="29"/>
                <w:szCs w:val="29"/>
              </w:rPr>
              <w:t>”</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4.</w:t>
            </w:r>
            <w:r w:rsidRPr="00753B00">
              <w:rPr>
                <w:rFonts w:ascii="仿宋_GB2312" w:eastAsia="仿宋_GB2312" w:hAnsi="微软雅黑" w:cs="宋体" w:hint="eastAsia"/>
                <w:color w:val="000000"/>
                <w:kern w:val="0"/>
                <w:sz w:val="29"/>
                <w:szCs w:val="29"/>
              </w:rPr>
              <w:t>保护第三方合法权益</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5.</w:t>
            </w:r>
            <w:r w:rsidRPr="00753B00">
              <w:rPr>
                <w:rFonts w:ascii="仿宋_GB2312" w:eastAsia="仿宋_GB2312" w:hAnsi="微软雅黑" w:cs="宋体" w:hint="eastAsia"/>
                <w:color w:val="000000"/>
                <w:kern w:val="0"/>
                <w:sz w:val="29"/>
                <w:szCs w:val="29"/>
              </w:rPr>
              <w:t>属于三类内部事务信息</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6.</w:t>
            </w:r>
            <w:r w:rsidRPr="00753B00">
              <w:rPr>
                <w:rFonts w:ascii="仿宋_GB2312" w:eastAsia="仿宋_GB2312" w:hAnsi="微软雅黑" w:cs="宋体" w:hint="eastAsia"/>
                <w:color w:val="000000"/>
                <w:kern w:val="0"/>
                <w:sz w:val="29"/>
                <w:szCs w:val="29"/>
              </w:rPr>
              <w:t>属于四类过程性信息</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7.</w:t>
            </w:r>
            <w:r w:rsidRPr="00753B00">
              <w:rPr>
                <w:rFonts w:ascii="仿宋_GB2312" w:eastAsia="仿宋_GB2312" w:hAnsi="微软雅黑" w:cs="宋体" w:hint="eastAsia"/>
                <w:color w:val="000000"/>
                <w:kern w:val="0"/>
                <w:sz w:val="29"/>
                <w:szCs w:val="29"/>
              </w:rPr>
              <w:t>属于行政执法案卷</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8.</w:t>
            </w:r>
            <w:r w:rsidRPr="00753B00">
              <w:rPr>
                <w:rFonts w:ascii="仿宋_GB2312" w:eastAsia="仿宋_GB2312" w:hAnsi="微软雅黑" w:cs="宋体" w:hint="eastAsia"/>
                <w:color w:val="000000"/>
                <w:kern w:val="0"/>
                <w:sz w:val="29"/>
                <w:szCs w:val="29"/>
              </w:rPr>
              <w:t>属于行</w:t>
            </w:r>
            <w:r w:rsidRPr="00753B00">
              <w:rPr>
                <w:rFonts w:ascii="仿宋_GB2312" w:eastAsia="仿宋_GB2312" w:hAnsi="微软雅黑" w:cs="宋体" w:hint="eastAsia"/>
                <w:color w:val="000000"/>
                <w:kern w:val="0"/>
                <w:sz w:val="29"/>
                <w:szCs w:val="29"/>
              </w:rPr>
              <w:lastRenderedPageBreak/>
              <w:t>政查询事项</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lastRenderedPageBreak/>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5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780"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（四）无法提供</w:t>
            </w: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1.</w:t>
            </w:r>
            <w:r w:rsidRPr="00753B00">
              <w:rPr>
                <w:rFonts w:ascii="仿宋_GB2312" w:eastAsia="仿宋_GB2312" w:hAnsi="微软雅黑" w:cs="宋体" w:hint="eastAsia"/>
                <w:color w:val="000000"/>
                <w:kern w:val="0"/>
                <w:sz w:val="29"/>
                <w:szCs w:val="29"/>
              </w:rPr>
              <w:t>本机关不掌握相关政府信息</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57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2.</w:t>
            </w:r>
            <w:r w:rsidRPr="00753B00">
              <w:rPr>
                <w:rFonts w:ascii="仿宋_GB2312" w:eastAsia="仿宋_GB2312" w:hAnsi="微软雅黑" w:cs="宋体" w:hint="eastAsia"/>
                <w:color w:val="000000"/>
                <w:kern w:val="0"/>
                <w:sz w:val="29"/>
                <w:szCs w:val="29"/>
              </w:rPr>
              <w:t>没有现成信息需要另行制作</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3.</w:t>
            </w:r>
            <w:r w:rsidRPr="00753B00">
              <w:rPr>
                <w:rFonts w:ascii="仿宋_GB2312" w:eastAsia="仿宋_GB2312" w:hAnsi="微软雅黑" w:cs="宋体" w:hint="eastAsia"/>
                <w:color w:val="000000"/>
                <w:kern w:val="0"/>
                <w:sz w:val="29"/>
                <w:szCs w:val="29"/>
              </w:rPr>
              <w:t>补正后申请内容仍不明确</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780"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（五）</w:t>
            </w:r>
            <w:proofErr w:type="gramStart"/>
            <w:r w:rsidRPr="00753B00">
              <w:rPr>
                <w:rFonts w:ascii="仿宋_GB2312" w:eastAsia="仿宋_GB2312" w:hAnsi="微软雅黑" w:cs="宋体" w:hint="eastAsia"/>
                <w:color w:val="000000"/>
                <w:kern w:val="0"/>
                <w:sz w:val="29"/>
                <w:szCs w:val="29"/>
              </w:rPr>
              <w:t>不予处理</w:t>
            </w:r>
            <w:proofErr w:type="gramEnd"/>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1.</w:t>
            </w:r>
            <w:r w:rsidRPr="00753B00">
              <w:rPr>
                <w:rFonts w:ascii="仿宋_GB2312" w:eastAsia="仿宋_GB2312" w:hAnsi="微软雅黑" w:cs="宋体" w:hint="eastAsia"/>
                <w:color w:val="000000"/>
                <w:kern w:val="0"/>
                <w:sz w:val="29"/>
                <w:szCs w:val="29"/>
              </w:rPr>
              <w:t>信访举报投诉类申请</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2.</w:t>
            </w:r>
            <w:r w:rsidRPr="00753B00">
              <w:rPr>
                <w:rFonts w:ascii="仿宋_GB2312" w:eastAsia="仿宋_GB2312" w:hAnsi="微软雅黑" w:cs="宋体" w:hint="eastAsia"/>
                <w:color w:val="000000"/>
                <w:kern w:val="0"/>
                <w:sz w:val="29"/>
                <w:szCs w:val="29"/>
              </w:rPr>
              <w:t>重复申请</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3.</w:t>
            </w:r>
            <w:r w:rsidRPr="00753B00">
              <w:rPr>
                <w:rFonts w:ascii="仿宋_GB2312" w:eastAsia="仿宋_GB2312" w:hAnsi="微软雅黑" w:cs="宋体" w:hint="eastAsia"/>
                <w:color w:val="000000"/>
                <w:kern w:val="0"/>
                <w:sz w:val="29"/>
                <w:szCs w:val="29"/>
              </w:rPr>
              <w:t>要求提供公开出</w:t>
            </w:r>
            <w:r w:rsidRPr="00753B00">
              <w:rPr>
                <w:rFonts w:ascii="仿宋_GB2312" w:eastAsia="仿宋_GB2312" w:hAnsi="微软雅黑" w:cs="宋体" w:hint="eastAsia"/>
                <w:color w:val="000000"/>
                <w:kern w:val="0"/>
                <w:sz w:val="29"/>
                <w:szCs w:val="29"/>
              </w:rPr>
              <w:lastRenderedPageBreak/>
              <w:t>版物</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lastRenderedPageBreak/>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4.</w:t>
            </w:r>
            <w:r w:rsidRPr="00753B00">
              <w:rPr>
                <w:rFonts w:ascii="仿宋_GB2312" w:eastAsia="仿宋_GB2312" w:hAnsi="微软雅黑" w:cs="宋体" w:hint="eastAsia"/>
                <w:color w:val="000000"/>
                <w:kern w:val="0"/>
                <w:sz w:val="29"/>
                <w:szCs w:val="29"/>
              </w:rPr>
              <w:t>无正当理由大量反复申请</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6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127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微软雅黑" w:eastAsia="微软雅黑" w:hAnsi="微软雅黑" w:cs="宋体" w:hint="eastAsia"/>
                <w:color w:val="000000"/>
                <w:kern w:val="0"/>
                <w:sz w:val="29"/>
                <w:szCs w:val="29"/>
              </w:rPr>
              <w:t>5.</w:t>
            </w:r>
            <w:r w:rsidRPr="00753B00">
              <w:rPr>
                <w:rFonts w:ascii="仿宋_GB2312" w:eastAsia="仿宋_GB2312" w:hAnsi="微软雅黑" w:cs="宋体" w:hint="eastAsia"/>
                <w:color w:val="000000"/>
                <w:kern w:val="0"/>
                <w:sz w:val="29"/>
                <w:szCs w:val="29"/>
              </w:rPr>
              <w:t>要求行政机关确认或重新出具已获取信息</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2055" w:type="dxa"/>
            <w:gridSpan w:val="2"/>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（六）其他处理</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2055" w:type="dxa"/>
            <w:gridSpan w:val="2"/>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（七）总计</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r w:rsidR="00753B00" w:rsidRPr="00753B00" w:rsidTr="00753B00">
        <w:trPr>
          <w:trHeight w:val="450"/>
        </w:trPr>
        <w:tc>
          <w:tcPr>
            <w:tcW w:w="2850" w:type="dxa"/>
            <w:gridSpan w:val="3"/>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left"/>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四、结转下年度继续办理</w:t>
            </w:r>
          </w:p>
        </w:tc>
        <w:tc>
          <w:tcPr>
            <w:tcW w:w="113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72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4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9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c>
          <w:tcPr>
            <w:tcW w:w="804"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仿宋_GB2312" w:eastAsia="仿宋_GB2312" w:hAnsi="微软雅黑" w:cs="宋体" w:hint="eastAsia"/>
                <w:color w:val="000000"/>
                <w:kern w:val="0"/>
                <w:sz w:val="29"/>
                <w:szCs w:val="29"/>
              </w:rPr>
              <w:t>0</w:t>
            </w:r>
          </w:p>
        </w:tc>
      </w:tr>
    </w:tbl>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黑体" w:eastAsia="黑体" w:hAnsi="黑体" w:cs="宋体" w:hint="eastAsia"/>
          <w:color w:val="000000"/>
          <w:kern w:val="0"/>
          <w:sz w:val="29"/>
          <w:szCs w:val="29"/>
        </w:rPr>
        <w:t>四、政府信息公开行政复议、行政诉讼情况</w:t>
      </w:r>
    </w:p>
    <w:tbl>
      <w:tblPr>
        <w:tblW w:w="8628" w:type="dxa"/>
        <w:shd w:val="clear" w:color="auto" w:fill="FFFFFF"/>
        <w:tblCellMar>
          <w:left w:w="0" w:type="dxa"/>
          <w:right w:w="0" w:type="dxa"/>
        </w:tblCellMar>
        <w:tblLook w:val="04A0" w:firstRow="1" w:lastRow="0" w:firstColumn="1" w:lastColumn="0" w:noHBand="0" w:noVBand="1"/>
      </w:tblPr>
      <w:tblGrid>
        <w:gridCol w:w="524"/>
        <w:gridCol w:w="523"/>
        <w:gridCol w:w="523"/>
        <w:gridCol w:w="523"/>
        <w:gridCol w:w="576"/>
        <w:gridCol w:w="484"/>
        <w:gridCol w:w="523"/>
        <w:gridCol w:w="563"/>
        <w:gridCol w:w="594"/>
        <w:gridCol w:w="646"/>
        <w:gridCol w:w="657"/>
        <w:gridCol w:w="552"/>
        <w:gridCol w:w="542"/>
        <w:gridCol w:w="615"/>
        <w:gridCol w:w="783"/>
      </w:tblGrid>
      <w:tr w:rsidR="00753B00" w:rsidRPr="00753B00" w:rsidTr="00753B00">
        <w:trPr>
          <w:trHeight w:val="450"/>
        </w:trPr>
        <w:tc>
          <w:tcPr>
            <w:tcW w:w="283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行政复议</w:t>
            </w:r>
          </w:p>
        </w:tc>
        <w:tc>
          <w:tcPr>
            <w:tcW w:w="6105" w:type="dxa"/>
            <w:gridSpan w:val="10"/>
            <w:tcBorders>
              <w:top w:val="single" w:sz="6" w:space="0" w:color="000000"/>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行政诉讼</w:t>
            </w:r>
          </w:p>
        </w:tc>
      </w:tr>
      <w:tr w:rsidR="00753B00" w:rsidRPr="00753B00" w:rsidTr="00753B00">
        <w:trPr>
          <w:trHeight w:val="495"/>
        </w:trPr>
        <w:tc>
          <w:tcPr>
            <w:tcW w:w="555"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结果维持</w:t>
            </w:r>
          </w:p>
        </w:tc>
        <w:tc>
          <w:tcPr>
            <w:tcW w:w="555"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结果纠正</w:t>
            </w:r>
          </w:p>
        </w:tc>
        <w:tc>
          <w:tcPr>
            <w:tcW w:w="555"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其他结果</w:t>
            </w:r>
          </w:p>
        </w:tc>
        <w:tc>
          <w:tcPr>
            <w:tcW w:w="555"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尚未审结</w:t>
            </w:r>
          </w:p>
        </w:tc>
        <w:tc>
          <w:tcPr>
            <w:tcW w:w="615" w:type="dxa"/>
            <w:vMerge w:val="restart"/>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总计</w:t>
            </w:r>
          </w:p>
        </w:tc>
        <w:tc>
          <w:tcPr>
            <w:tcW w:w="2745" w:type="dxa"/>
            <w:gridSpan w:val="5"/>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未经复议直接起诉</w:t>
            </w:r>
          </w:p>
        </w:tc>
        <w:tc>
          <w:tcPr>
            <w:tcW w:w="3360" w:type="dxa"/>
            <w:gridSpan w:val="5"/>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复议后起诉</w:t>
            </w:r>
          </w:p>
        </w:tc>
      </w:tr>
      <w:tr w:rsidR="00753B00" w:rsidRPr="00753B00" w:rsidTr="00753B00">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0" w:type="auto"/>
            <w:vMerge/>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jc w:val="left"/>
              <w:rPr>
                <w:rFonts w:ascii="微软雅黑" w:eastAsia="微软雅黑" w:hAnsi="微软雅黑" w:cs="宋体"/>
                <w:color w:val="000000"/>
                <w:kern w:val="0"/>
                <w:sz w:val="27"/>
                <w:szCs w:val="27"/>
              </w:rPr>
            </w:pPr>
          </w:p>
        </w:tc>
        <w:tc>
          <w:tcPr>
            <w:tcW w:w="51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结果维</w:t>
            </w:r>
            <w:r w:rsidRPr="00753B00">
              <w:rPr>
                <w:rFonts w:ascii="宋体" w:eastAsia="宋体" w:hAnsi="宋体" w:cs="宋体" w:hint="eastAsia"/>
                <w:color w:val="000000"/>
                <w:kern w:val="0"/>
                <w:sz w:val="29"/>
                <w:szCs w:val="29"/>
              </w:rPr>
              <w:lastRenderedPageBreak/>
              <w:t>持</w:t>
            </w:r>
          </w:p>
        </w:tc>
        <w:tc>
          <w:tcPr>
            <w:tcW w:w="55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lastRenderedPageBreak/>
              <w:t>结果纠</w:t>
            </w:r>
            <w:r w:rsidRPr="00753B00">
              <w:rPr>
                <w:rFonts w:ascii="宋体" w:eastAsia="宋体" w:hAnsi="宋体" w:cs="宋体" w:hint="eastAsia"/>
                <w:color w:val="000000"/>
                <w:kern w:val="0"/>
                <w:sz w:val="29"/>
                <w:szCs w:val="29"/>
              </w:rPr>
              <w:lastRenderedPageBreak/>
              <w:t>正</w:t>
            </w:r>
          </w:p>
        </w:tc>
        <w:tc>
          <w:tcPr>
            <w:tcW w:w="6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lastRenderedPageBreak/>
              <w:t>其他结</w:t>
            </w:r>
            <w:r w:rsidRPr="00753B00">
              <w:rPr>
                <w:rFonts w:ascii="宋体" w:eastAsia="宋体" w:hAnsi="宋体" w:cs="宋体" w:hint="eastAsia"/>
                <w:color w:val="000000"/>
                <w:kern w:val="0"/>
                <w:sz w:val="29"/>
                <w:szCs w:val="29"/>
              </w:rPr>
              <w:lastRenderedPageBreak/>
              <w:t>果</w:t>
            </w:r>
          </w:p>
        </w:tc>
        <w:tc>
          <w:tcPr>
            <w:tcW w:w="6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lastRenderedPageBreak/>
              <w:t>尚未审</w:t>
            </w:r>
            <w:r w:rsidRPr="00753B00">
              <w:rPr>
                <w:rFonts w:ascii="宋体" w:eastAsia="宋体" w:hAnsi="宋体" w:cs="宋体" w:hint="eastAsia"/>
                <w:color w:val="000000"/>
                <w:kern w:val="0"/>
                <w:sz w:val="29"/>
                <w:szCs w:val="29"/>
              </w:rPr>
              <w:lastRenderedPageBreak/>
              <w:t>结</w:t>
            </w:r>
          </w:p>
        </w:tc>
        <w:tc>
          <w:tcPr>
            <w:tcW w:w="6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lastRenderedPageBreak/>
              <w:t>总计</w:t>
            </w:r>
          </w:p>
        </w:tc>
        <w:tc>
          <w:tcPr>
            <w:tcW w:w="708"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结果维持</w:t>
            </w:r>
          </w:p>
        </w:tc>
        <w:tc>
          <w:tcPr>
            <w:tcW w:w="588"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结果纠</w:t>
            </w:r>
            <w:r w:rsidRPr="00753B00">
              <w:rPr>
                <w:rFonts w:ascii="宋体" w:eastAsia="宋体" w:hAnsi="宋体" w:cs="宋体" w:hint="eastAsia"/>
                <w:color w:val="000000"/>
                <w:kern w:val="0"/>
                <w:sz w:val="29"/>
                <w:szCs w:val="29"/>
              </w:rPr>
              <w:lastRenderedPageBreak/>
              <w:t>正</w:t>
            </w:r>
          </w:p>
        </w:tc>
        <w:tc>
          <w:tcPr>
            <w:tcW w:w="57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lastRenderedPageBreak/>
              <w:t>其他结</w:t>
            </w:r>
            <w:r w:rsidRPr="00753B00">
              <w:rPr>
                <w:rFonts w:ascii="宋体" w:eastAsia="宋体" w:hAnsi="宋体" w:cs="宋体" w:hint="eastAsia"/>
                <w:color w:val="000000"/>
                <w:kern w:val="0"/>
                <w:sz w:val="29"/>
                <w:szCs w:val="29"/>
              </w:rPr>
              <w:lastRenderedPageBreak/>
              <w:t>果</w:t>
            </w:r>
          </w:p>
        </w:tc>
        <w:tc>
          <w:tcPr>
            <w:tcW w:w="66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lastRenderedPageBreak/>
              <w:t>尚未审结</w:t>
            </w:r>
          </w:p>
        </w:tc>
        <w:tc>
          <w:tcPr>
            <w:tcW w:w="852"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总计</w:t>
            </w:r>
          </w:p>
        </w:tc>
      </w:tr>
      <w:tr w:rsidR="00753B00" w:rsidRPr="00753B00" w:rsidTr="00753B00">
        <w:trPr>
          <w:trHeight w:val="600"/>
        </w:trPr>
        <w:tc>
          <w:tcPr>
            <w:tcW w:w="555" w:type="dxa"/>
            <w:tcBorders>
              <w:top w:val="nil"/>
              <w:left w:val="single" w:sz="6" w:space="0" w:color="000000"/>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lastRenderedPageBreak/>
              <w:t>0</w:t>
            </w:r>
          </w:p>
        </w:tc>
        <w:tc>
          <w:tcPr>
            <w:tcW w:w="55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55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55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61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51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555"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60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63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69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708"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588"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576"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660"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c>
          <w:tcPr>
            <w:tcW w:w="852" w:type="dxa"/>
            <w:tcBorders>
              <w:top w:val="nil"/>
              <w:left w:val="nil"/>
              <w:bottom w:val="single" w:sz="6" w:space="0" w:color="000000"/>
              <w:right w:val="single" w:sz="6" w:space="0" w:color="000000"/>
            </w:tcBorders>
            <w:shd w:val="clear" w:color="auto" w:fill="FFFFFF"/>
            <w:vAlign w:val="center"/>
            <w:hideMark/>
          </w:tcPr>
          <w:p w:rsidR="00753B00" w:rsidRPr="00753B00" w:rsidRDefault="00753B00" w:rsidP="00753B00">
            <w:pPr>
              <w:widowControl/>
              <w:wordWrap w:val="0"/>
              <w:spacing w:before="75" w:after="75" w:line="555" w:lineRule="atLeast"/>
              <w:jc w:val="center"/>
              <w:rPr>
                <w:rFonts w:ascii="微软雅黑" w:eastAsia="微软雅黑" w:hAnsi="微软雅黑" w:cs="宋体"/>
                <w:color w:val="000000"/>
                <w:kern w:val="0"/>
                <w:sz w:val="27"/>
                <w:szCs w:val="27"/>
              </w:rPr>
            </w:pPr>
            <w:r w:rsidRPr="00753B00">
              <w:rPr>
                <w:rFonts w:ascii="宋体" w:eastAsia="宋体" w:hAnsi="宋体" w:cs="宋体" w:hint="eastAsia"/>
                <w:color w:val="000000"/>
                <w:kern w:val="0"/>
                <w:sz w:val="29"/>
                <w:szCs w:val="29"/>
              </w:rPr>
              <w:t>0</w:t>
            </w:r>
          </w:p>
        </w:tc>
      </w:tr>
    </w:tbl>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黑体" w:eastAsia="黑体" w:hAnsi="黑体" w:cs="宋体" w:hint="eastAsia"/>
          <w:color w:val="000000"/>
          <w:kern w:val="0"/>
          <w:sz w:val="29"/>
          <w:szCs w:val="29"/>
        </w:rPr>
        <w:t>五、存在的主要问题及改进情况</w:t>
      </w:r>
    </w:p>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楷体" w:eastAsia="楷体" w:hAnsi="楷体" w:cs="宋体" w:hint="eastAsia"/>
          <w:b/>
          <w:bCs/>
          <w:color w:val="000000"/>
          <w:kern w:val="0"/>
          <w:sz w:val="29"/>
          <w:szCs w:val="29"/>
        </w:rPr>
        <w:t>（一）存在的主要问题</w:t>
      </w:r>
    </w:p>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一是各相关股室对政府信息公开的重要性认识还有不足。二是各股室报送政府信息公开相关资料不及时问题</w:t>
      </w:r>
    </w:p>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楷体" w:eastAsia="楷体" w:hAnsi="楷体" w:cs="宋体" w:hint="eastAsia"/>
          <w:b/>
          <w:bCs/>
          <w:color w:val="000000"/>
          <w:kern w:val="0"/>
          <w:sz w:val="29"/>
          <w:szCs w:val="29"/>
        </w:rPr>
        <w:t>（二）改进措施</w:t>
      </w:r>
    </w:p>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一是需加强相关股室对信息公开重要性的认识，进一步完善并形成良好的报送机制，提高信息公开的效率；</w:t>
      </w:r>
    </w:p>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二是进一步加大政务公开政策法规学习教育力度。提高干部职工把握政策、解疑</w:t>
      </w:r>
      <w:proofErr w:type="gramStart"/>
      <w:r w:rsidRPr="00753B00">
        <w:rPr>
          <w:rFonts w:ascii="仿宋" w:eastAsia="仿宋" w:hAnsi="仿宋" w:cs="宋体" w:hint="eastAsia"/>
          <w:color w:val="000000"/>
          <w:kern w:val="0"/>
          <w:sz w:val="29"/>
          <w:szCs w:val="29"/>
        </w:rPr>
        <w:t>释惑和回应</w:t>
      </w:r>
      <w:proofErr w:type="gramEnd"/>
      <w:r w:rsidRPr="00753B00">
        <w:rPr>
          <w:rFonts w:ascii="仿宋" w:eastAsia="仿宋" w:hAnsi="仿宋" w:cs="宋体" w:hint="eastAsia"/>
          <w:color w:val="000000"/>
          <w:kern w:val="0"/>
          <w:sz w:val="29"/>
          <w:szCs w:val="29"/>
        </w:rPr>
        <w:t>引导能力，努力提升综合信息的处置能力，让政务信息公开深入到每一个人的政务工作中。</w:t>
      </w:r>
    </w:p>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黑体" w:eastAsia="黑体" w:hAnsi="黑体" w:cs="宋体" w:hint="eastAsia"/>
          <w:color w:val="000000"/>
          <w:kern w:val="0"/>
          <w:sz w:val="29"/>
          <w:szCs w:val="29"/>
        </w:rPr>
        <w:t>六、其他需要报告的事项</w:t>
      </w:r>
    </w:p>
    <w:p w:rsidR="00753B00" w:rsidRPr="00753B00" w:rsidRDefault="00753B00" w:rsidP="00753B00">
      <w:pPr>
        <w:widowControl/>
        <w:spacing w:before="75" w:after="75" w:line="555" w:lineRule="atLeast"/>
        <w:ind w:firstLine="555"/>
        <w:jc w:val="left"/>
        <w:rPr>
          <w:rFonts w:ascii="微软雅黑" w:eastAsia="微软雅黑" w:hAnsi="微软雅黑" w:cs="宋体" w:hint="eastAsia"/>
          <w:color w:val="000000"/>
          <w:kern w:val="0"/>
          <w:sz w:val="27"/>
          <w:szCs w:val="27"/>
        </w:rPr>
      </w:pPr>
      <w:r w:rsidRPr="00753B00">
        <w:rPr>
          <w:rFonts w:ascii="仿宋" w:eastAsia="仿宋" w:hAnsi="仿宋" w:cs="宋体" w:hint="eastAsia"/>
          <w:color w:val="000000"/>
          <w:kern w:val="0"/>
          <w:sz w:val="29"/>
          <w:szCs w:val="29"/>
        </w:rPr>
        <w:t>无</w:t>
      </w:r>
    </w:p>
    <w:p w:rsidR="00753B00" w:rsidRPr="00753B00" w:rsidRDefault="00753B00" w:rsidP="00753B00">
      <w:pPr>
        <w:widowControl/>
        <w:spacing w:before="75" w:after="75"/>
        <w:ind w:firstLine="555"/>
        <w:jc w:val="left"/>
        <w:rPr>
          <w:rFonts w:ascii="微软雅黑" w:eastAsia="微软雅黑" w:hAnsi="微软雅黑" w:cs="宋体" w:hint="eastAsia"/>
          <w:color w:val="000000"/>
          <w:kern w:val="0"/>
          <w:sz w:val="27"/>
          <w:szCs w:val="27"/>
        </w:rPr>
      </w:pPr>
      <w:r w:rsidRPr="00753B00">
        <w:rPr>
          <w:rFonts w:ascii="MS Gothic" w:eastAsia="MS Gothic" w:hAnsi="MS Gothic" w:cs="MS Gothic" w:hint="eastAsia"/>
          <w:color w:val="000000"/>
          <w:kern w:val="0"/>
          <w:sz w:val="27"/>
          <w:szCs w:val="27"/>
        </w:rPr>
        <w:t>​</w:t>
      </w:r>
    </w:p>
    <w:p w:rsidR="00ED5D94" w:rsidRDefault="000E11C8" w:rsidP="00753B00">
      <w:pPr>
        <w:ind w:firstLineChars="200" w:firstLine="540"/>
        <w:rPr>
          <w:rFonts w:ascii="微软雅黑" w:eastAsia="微软雅黑" w:hAnsi="微软雅黑" w:cs="微软雅黑"/>
          <w:color w:val="000000"/>
          <w:sz w:val="27"/>
          <w:szCs w:val="27"/>
        </w:rPr>
      </w:pPr>
      <w:bookmarkStart w:id="0" w:name="_GoBack"/>
      <w:bookmarkEnd w:id="0"/>
      <w:r>
        <w:rPr>
          <w:rFonts w:ascii="MS Gothic" w:eastAsia="MS Gothic" w:hAnsi="MS Gothic" w:cs="MS Gothic" w:hint="eastAsia"/>
          <w:color w:val="000000"/>
          <w:sz w:val="27"/>
          <w:szCs w:val="27"/>
        </w:rPr>
        <w:t>​</w:t>
      </w:r>
    </w:p>
    <w:p w:rsidR="00ED5D94" w:rsidRDefault="00ED5D94" w:rsidP="000E11C8">
      <w:pPr>
        <w:spacing w:line="560" w:lineRule="exact"/>
      </w:pPr>
    </w:p>
    <w:sectPr w:rsidR="00ED5D94" w:rsidSect="000E11C8">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8D" w:rsidRDefault="002C6D8D" w:rsidP="00AD0EFB">
      <w:r>
        <w:separator/>
      </w:r>
    </w:p>
  </w:endnote>
  <w:endnote w:type="continuationSeparator" w:id="0">
    <w:p w:rsidR="002C6D8D" w:rsidRDefault="002C6D8D" w:rsidP="00AD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8D" w:rsidRDefault="002C6D8D" w:rsidP="00AD0EFB">
      <w:r>
        <w:separator/>
      </w:r>
    </w:p>
  </w:footnote>
  <w:footnote w:type="continuationSeparator" w:id="0">
    <w:p w:rsidR="002C6D8D" w:rsidRDefault="002C6D8D" w:rsidP="00AD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6804"/>
    <w:multiLevelType w:val="hybridMultilevel"/>
    <w:tmpl w:val="A162C274"/>
    <w:lvl w:ilvl="0" w:tplc="E0D852EC">
      <w:start w:val="1"/>
      <w:numFmt w:val="japaneseCounting"/>
      <w:lvlText w:val="（%1）"/>
      <w:lvlJc w:val="left"/>
      <w:pPr>
        <w:ind w:left="1438" w:hanging="876"/>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6E57D52"/>
    <w:multiLevelType w:val="hybridMultilevel"/>
    <w:tmpl w:val="C052AE86"/>
    <w:lvl w:ilvl="0" w:tplc="73E8015E">
      <w:start w:val="1"/>
      <w:numFmt w:val="japaneseCounting"/>
      <w:lvlText w:val="（%1）"/>
      <w:lvlJc w:val="left"/>
      <w:pPr>
        <w:ind w:left="1431" w:hanging="876"/>
      </w:pPr>
      <w:rPr>
        <w:rFonts w:cs="楷体" w:hint="default"/>
        <w:color w:val="000000"/>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94"/>
    <w:rsid w:val="000115FD"/>
    <w:rsid w:val="000511B6"/>
    <w:rsid w:val="00066E1F"/>
    <w:rsid w:val="000C4549"/>
    <w:rsid w:val="000E11C8"/>
    <w:rsid w:val="00100EB4"/>
    <w:rsid w:val="00116EEA"/>
    <w:rsid w:val="001332BA"/>
    <w:rsid w:val="00167FE2"/>
    <w:rsid w:val="001A1B9A"/>
    <w:rsid w:val="001C4554"/>
    <w:rsid w:val="001E543C"/>
    <w:rsid w:val="001F565B"/>
    <w:rsid w:val="0027389E"/>
    <w:rsid w:val="0029605D"/>
    <w:rsid w:val="002C0065"/>
    <w:rsid w:val="002C6D8D"/>
    <w:rsid w:val="002F1733"/>
    <w:rsid w:val="002F441D"/>
    <w:rsid w:val="002F6D5B"/>
    <w:rsid w:val="00301104"/>
    <w:rsid w:val="00301A8E"/>
    <w:rsid w:val="00360B8B"/>
    <w:rsid w:val="00367602"/>
    <w:rsid w:val="00395E24"/>
    <w:rsid w:val="003B12E9"/>
    <w:rsid w:val="003B585C"/>
    <w:rsid w:val="00463C5C"/>
    <w:rsid w:val="0047226E"/>
    <w:rsid w:val="00477A42"/>
    <w:rsid w:val="00491A13"/>
    <w:rsid w:val="0049456F"/>
    <w:rsid w:val="004947EF"/>
    <w:rsid w:val="004F28AB"/>
    <w:rsid w:val="004F7675"/>
    <w:rsid w:val="005029AD"/>
    <w:rsid w:val="005079B0"/>
    <w:rsid w:val="0051099A"/>
    <w:rsid w:val="00521587"/>
    <w:rsid w:val="0053705B"/>
    <w:rsid w:val="00584C0B"/>
    <w:rsid w:val="00591006"/>
    <w:rsid w:val="00596D63"/>
    <w:rsid w:val="005B3DE6"/>
    <w:rsid w:val="00612B7F"/>
    <w:rsid w:val="006312CF"/>
    <w:rsid w:val="00662CF8"/>
    <w:rsid w:val="006664C2"/>
    <w:rsid w:val="006A7D1D"/>
    <w:rsid w:val="006B2566"/>
    <w:rsid w:val="006B6AC5"/>
    <w:rsid w:val="006C3C32"/>
    <w:rsid w:val="006E6F7B"/>
    <w:rsid w:val="00706016"/>
    <w:rsid w:val="00753B00"/>
    <w:rsid w:val="007673D5"/>
    <w:rsid w:val="00770010"/>
    <w:rsid w:val="007809CD"/>
    <w:rsid w:val="00781186"/>
    <w:rsid w:val="007D4C4E"/>
    <w:rsid w:val="007F13CB"/>
    <w:rsid w:val="007F7A08"/>
    <w:rsid w:val="008139A3"/>
    <w:rsid w:val="008140C7"/>
    <w:rsid w:val="00841149"/>
    <w:rsid w:val="00843545"/>
    <w:rsid w:val="008436DA"/>
    <w:rsid w:val="0087472B"/>
    <w:rsid w:val="008C0021"/>
    <w:rsid w:val="008D7548"/>
    <w:rsid w:val="008E1EA7"/>
    <w:rsid w:val="008E3403"/>
    <w:rsid w:val="009043A9"/>
    <w:rsid w:val="009379D7"/>
    <w:rsid w:val="009625A5"/>
    <w:rsid w:val="00996E73"/>
    <w:rsid w:val="009E3E0E"/>
    <w:rsid w:val="00A01EF5"/>
    <w:rsid w:val="00A11789"/>
    <w:rsid w:val="00AA540A"/>
    <w:rsid w:val="00AD0EFB"/>
    <w:rsid w:val="00AE1136"/>
    <w:rsid w:val="00B07569"/>
    <w:rsid w:val="00B1006F"/>
    <w:rsid w:val="00B42264"/>
    <w:rsid w:val="00B56AE3"/>
    <w:rsid w:val="00B9655F"/>
    <w:rsid w:val="00B96D06"/>
    <w:rsid w:val="00B97C9A"/>
    <w:rsid w:val="00BC156C"/>
    <w:rsid w:val="00C658B5"/>
    <w:rsid w:val="00C75B4E"/>
    <w:rsid w:val="00CA58A0"/>
    <w:rsid w:val="00CE6230"/>
    <w:rsid w:val="00DA0DFA"/>
    <w:rsid w:val="00DD5089"/>
    <w:rsid w:val="00DE3F3D"/>
    <w:rsid w:val="00DF633D"/>
    <w:rsid w:val="00E62F13"/>
    <w:rsid w:val="00E80CC9"/>
    <w:rsid w:val="00E81B71"/>
    <w:rsid w:val="00E837CB"/>
    <w:rsid w:val="00EB126F"/>
    <w:rsid w:val="00ED5D94"/>
    <w:rsid w:val="00EE2062"/>
    <w:rsid w:val="00EF218A"/>
    <w:rsid w:val="00EF2581"/>
    <w:rsid w:val="00EF750E"/>
    <w:rsid w:val="00F364E1"/>
    <w:rsid w:val="00F43A43"/>
    <w:rsid w:val="00F644DC"/>
    <w:rsid w:val="00F9204C"/>
    <w:rsid w:val="00FB2E37"/>
    <w:rsid w:val="020B7F64"/>
    <w:rsid w:val="03F143E3"/>
    <w:rsid w:val="0823785A"/>
    <w:rsid w:val="1E494A51"/>
    <w:rsid w:val="241904B7"/>
    <w:rsid w:val="2A92644F"/>
    <w:rsid w:val="356F6ADD"/>
    <w:rsid w:val="3EC70172"/>
    <w:rsid w:val="45A038A6"/>
    <w:rsid w:val="6BCE2C8D"/>
    <w:rsid w:val="6F2D2DB2"/>
    <w:rsid w:val="70182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Hyperlink"/>
    <w:basedOn w:val="a0"/>
    <w:qFormat/>
    <w:rPr>
      <w:color w:val="0000FF"/>
      <w:u w:val="single"/>
    </w:rPr>
  </w:style>
  <w:style w:type="paragraph" w:styleId="a6">
    <w:name w:val="header"/>
    <w:basedOn w:val="a"/>
    <w:link w:val="Char"/>
    <w:rsid w:val="00AD0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D0EFB"/>
    <w:rPr>
      <w:rFonts w:asciiTheme="minorHAnsi" w:eastAsiaTheme="minorEastAsia" w:hAnsiTheme="minorHAnsi" w:cstheme="minorBidi"/>
      <w:kern w:val="2"/>
      <w:sz w:val="18"/>
      <w:szCs w:val="18"/>
    </w:rPr>
  </w:style>
  <w:style w:type="paragraph" w:styleId="a7">
    <w:name w:val="footer"/>
    <w:basedOn w:val="a"/>
    <w:link w:val="Char0"/>
    <w:rsid w:val="00AD0EFB"/>
    <w:pPr>
      <w:tabs>
        <w:tab w:val="center" w:pos="4153"/>
        <w:tab w:val="right" w:pos="8306"/>
      </w:tabs>
      <w:snapToGrid w:val="0"/>
      <w:jc w:val="left"/>
    </w:pPr>
    <w:rPr>
      <w:sz w:val="18"/>
      <w:szCs w:val="18"/>
    </w:rPr>
  </w:style>
  <w:style w:type="character" w:customStyle="1" w:styleId="Char0">
    <w:name w:val="页脚 Char"/>
    <w:basedOn w:val="a0"/>
    <w:link w:val="a7"/>
    <w:rsid w:val="00AD0EFB"/>
    <w:rPr>
      <w:rFonts w:asciiTheme="minorHAnsi" w:eastAsiaTheme="minorEastAsia" w:hAnsiTheme="minorHAnsi" w:cstheme="minorBidi"/>
      <w:kern w:val="2"/>
      <w:sz w:val="18"/>
      <w:szCs w:val="18"/>
    </w:rPr>
  </w:style>
  <w:style w:type="character" w:customStyle="1" w:styleId="s1">
    <w:name w:val="s1"/>
    <w:basedOn w:val="a0"/>
    <w:rsid w:val="00DE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Hyperlink"/>
    <w:basedOn w:val="a0"/>
    <w:qFormat/>
    <w:rPr>
      <w:color w:val="0000FF"/>
      <w:u w:val="single"/>
    </w:rPr>
  </w:style>
  <w:style w:type="paragraph" w:styleId="a6">
    <w:name w:val="header"/>
    <w:basedOn w:val="a"/>
    <w:link w:val="Char"/>
    <w:rsid w:val="00AD0E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D0EFB"/>
    <w:rPr>
      <w:rFonts w:asciiTheme="minorHAnsi" w:eastAsiaTheme="minorEastAsia" w:hAnsiTheme="minorHAnsi" w:cstheme="minorBidi"/>
      <w:kern w:val="2"/>
      <w:sz w:val="18"/>
      <w:szCs w:val="18"/>
    </w:rPr>
  </w:style>
  <w:style w:type="paragraph" w:styleId="a7">
    <w:name w:val="footer"/>
    <w:basedOn w:val="a"/>
    <w:link w:val="Char0"/>
    <w:rsid w:val="00AD0EFB"/>
    <w:pPr>
      <w:tabs>
        <w:tab w:val="center" w:pos="4153"/>
        <w:tab w:val="right" w:pos="8306"/>
      </w:tabs>
      <w:snapToGrid w:val="0"/>
      <w:jc w:val="left"/>
    </w:pPr>
    <w:rPr>
      <w:sz w:val="18"/>
      <w:szCs w:val="18"/>
    </w:rPr>
  </w:style>
  <w:style w:type="character" w:customStyle="1" w:styleId="Char0">
    <w:name w:val="页脚 Char"/>
    <w:basedOn w:val="a0"/>
    <w:link w:val="a7"/>
    <w:rsid w:val="00AD0EFB"/>
    <w:rPr>
      <w:rFonts w:asciiTheme="minorHAnsi" w:eastAsiaTheme="minorEastAsia" w:hAnsiTheme="minorHAnsi" w:cstheme="minorBidi"/>
      <w:kern w:val="2"/>
      <w:sz w:val="18"/>
      <w:szCs w:val="18"/>
    </w:rPr>
  </w:style>
  <w:style w:type="character" w:customStyle="1" w:styleId="s1">
    <w:name w:val="s1"/>
    <w:basedOn w:val="a0"/>
    <w:rsid w:val="00DE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5571">
      <w:bodyDiv w:val="1"/>
      <w:marLeft w:val="0"/>
      <w:marRight w:val="0"/>
      <w:marTop w:val="0"/>
      <w:marBottom w:val="0"/>
      <w:divBdr>
        <w:top w:val="none" w:sz="0" w:space="0" w:color="auto"/>
        <w:left w:val="none" w:sz="0" w:space="0" w:color="auto"/>
        <w:bottom w:val="none" w:sz="0" w:space="0" w:color="auto"/>
        <w:right w:val="none" w:sz="0" w:space="0" w:color="auto"/>
      </w:divBdr>
    </w:div>
    <w:div w:id="163763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FABE9-4810-4E06-AD41-AE6AFCB4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477</Words>
  <Characters>2725</Characters>
  <Application>Microsoft Office Word</Application>
  <DocSecurity>0</DocSecurity>
  <Lines>22</Lines>
  <Paragraphs>6</Paragraphs>
  <ScaleCrop>false</ScaleCrop>
  <Company>微软中国</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铜鼓县应急局</cp:lastModifiedBy>
  <cp:revision>122</cp:revision>
  <dcterms:created xsi:type="dcterms:W3CDTF">2021-01-20T08:01:00Z</dcterms:created>
  <dcterms:modified xsi:type="dcterms:W3CDTF">2022-01-18T11:56:00Z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63E0D0B7B6C64A4BA47A31F3B35FDEE6</vt:lpwstr>
  </property>
</Properties>
</file>