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880" w:firstLineChars="200"/>
        <w:jc w:val="center"/>
        <w:rPr>
          <w:rFonts w:ascii="方正小标宋简体" w:hAnsi="方正仿宋_gbk" w:eastAsia="方正小标宋简体" w:cs="方正仿宋_gbk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仿宋_gbk" w:eastAsia="方正小标宋简体" w:cs="方正仿宋_gbk"/>
          <w:color w:val="000000"/>
          <w:kern w:val="0"/>
          <w:sz w:val="44"/>
          <w:szCs w:val="44"/>
        </w:rPr>
        <w:t>铜鼓县公安局2021年政府信息公开工作年度报告</w:t>
      </w:r>
    </w:p>
    <w:p>
      <w:pPr>
        <w:widowControl/>
        <w:spacing w:line="560" w:lineRule="exact"/>
        <w:ind w:firstLine="60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0"/>
          <w:szCs w:val="30"/>
        </w:rPr>
        <w:t>依据《中华人民共和国政府信息公开条例》要求，本报告由总体情况、主动公开政府信息情况、收到和处理政府信息公开申请情况、政府信息公开行政复议、行政诉讼情况、存在的主要问题及改进情况、其他需要报告的事项等六个部分组成。本报告中使用数据统计期限为2021年1月1日至12月31日。报告的电子版可在铜鼓县公安局信息公开网站下载（网址：</w:t>
      </w:r>
      <w:r>
        <w:rPr>
          <w:rFonts w:ascii="方正仿宋_gbk" w:hAnsi="方正仿宋_gbk" w:eastAsia="方正仿宋_gbk" w:cs="方正仿宋_gbk"/>
          <w:color w:val="000000"/>
          <w:kern w:val="0"/>
          <w:sz w:val="30"/>
          <w:szCs w:val="30"/>
        </w:rPr>
        <w:t>http://www.tonggu.gov.cn/xxgk-show-741133.html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0"/>
          <w:szCs w:val="30"/>
        </w:rPr>
        <w:t>）。如对本报告有任何疑问，请与铜鼓县公安局办公室联系。</w:t>
      </w:r>
    </w:p>
    <w:p>
      <w:pPr>
        <w:widowControl/>
        <w:spacing w:line="560" w:lineRule="exact"/>
        <w:ind w:firstLine="60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0"/>
          <w:szCs w:val="30"/>
        </w:rPr>
        <w:t>地址：江西省宜春市铜鼓县永宁镇城南西路288号</w:t>
      </w:r>
    </w:p>
    <w:p>
      <w:pPr>
        <w:widowControl/>
        <w:spacing w:line="560" w:lineRule="exact"/>
        <w:ind w:firstLine="60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0"/>
          <w:szCs w:val="30"/>
        </w:rPr>
        <w:t>电话：0795-8713383</w:t>
      </w:r>
    </w:p>
    <w:p>
      <w:pPr>
        <w:widowControl/>
        <w:spacing w:line="560" w:lineRule="exact"/>
        <w:ind w:firstLine="60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0"/>
          <w:szCs w:val="30"/>
        </w:rPr>
        <w:t>邮箱：tggabgs@163.com</w:t>
      </w:r>
    </w:p>
    <w:p>
      <w:pPr>
        <w:widowControl/>
        <w:spacing w:line="560" w:lineRule="exact"/>
        <w:ind w:firstLine="60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0"/>
          <w:szCs w:val="30"/>
        </w:rPr>
        <w:t>邮编：336200</w:t>
      </w:r>
    </w:p>
    <w:p>
      <w:pPr>
        <w:widowControl/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shd w:val="clear" w:color="auto" w:fill="FFFFFF"/>
        </w:rPr>
        <w:t>一、总体情况</w:t>
      </w:r>
    </w:p>
    <w:p>
      <w:pPr>
        <w:widowControl/>
        <w:spacing w:line="560" w:lineRule="exact"/>
        <w:ind w:firstLine="60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0"/>
          <w:szCs w:val="30"/>
        </w:rPr>
        <w:t>2021年，铜鼓县公安局认真贯彻《中华人民共和国政府信息公开条例》，坚持“以公开为常态、不公开为例外”的原则，结合铜鼓县公安局实际，不断规范和加大信息公开力度，提高了县公安局政府信息公开力度，保障了公众知情权。</w:t>
      </w:r>
    </w:p>
    <w:p>
      <w:pPr>
        <w:widowControl/>
        <w:spacing w:line="560" w:lineRule="exact"/>
        <w:ind w:firstLine="602" w:firstLineChars="200"/>
        <w:jc w:val="left"/>
        <w:rPr>
          <w:rFonts w:ascii="方正仿宋_gbk" w:hAnsi="方正仿宋_gbk" w:eastAsia="方正仿宋_gbk" w:cs="方正仿宋_gbk"/>
          <w:b/>
          <w:color w:val="000000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0"/>
          <w:szCs w:val="30"/>
        </w:rPr>
        <w:t>（一）主动公开情况</w:t>
      </w:r>
    </w:p>
    <w:p>
      <w:pPr>
        <w:widowControl/>
        <w:spacing w:line="560" w:lineRule="exact"/>
        <w:ind w:firstLine="60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0"/>
          <w:szCs w:val="30"/>
        </w:rPr>
        <w:t>铜鼓县公安局围绕铜鼓县政府信息公开平台，充分依托“铜鼓公安”微信公众号、“平安铜鼓”官方抖音号等平台，通过</w:t>
      </w:r>
      <w:r>
        <w:rPr>
          <w:rFonts w:ascii="方正仿宋_gbk" w:hAnsi="方正仿宋_gbk" w:eastAsia="方正仿宋_gbk" w:cs="方正仿宋_gbk"/>
          <w:color w:val="000000"/>
          <w:kern w:val="0"/>
          <w:sz w:val="30"/>
          <w:szCs w:val="30"/>
        </w:rPr>
        <w:t>网络、报刊、广播电视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0"/>
          <w:szCs w:val="30"/>
        </w:rPr>
        <w:t>等多种渠道，主动向社会公开警务工作动态、各类预警信息、典型案例信息、便民服务信息等，其中，“江西铜鼓：警察紧急停车、冲向受伤女孩”、“江西铜鼓：‘警’然有序助力乡村振兴”、“被拐32年再相见</w:t>
      </w:r>
      <w:r>
        <w:rPr>
          <w:rFonts w:ascii="方正仿宋_gbk" w:hAnsi="方正仿宋_gbk" w:eastAsia="方正仿宋_gbk" w:cs="方正仿宋_gbk"/>
          <w:color w:val="000000"/>
          <w:kern w:val="0"/>
          <w:sz w:val="30"/>
          <w:szCs w:val="30"/>
        </w:rPr>
        <w:t>‘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0"/>
          <w:szCs w:val="30"/>
        </w:rPr>
        <w:t>团员行动</w:t>
      </w:r>
      <w:r>
        <w:rPr>
          <w:rFonts w:ascii="方正仿宋_gbk" w:hAnsi="方正仿宋_gbk" w:eastAsia="方正仿宋_gbk" w:cs="方正仿宋_gbk"/>
          <w:color w:val="000000"/>
          <w:kern w:val="0"/>
          <w:sz w:val="30"/>
          <w:szCs w:val="30"/>
        </w:rPr>
        <w:t>’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0"/>
          <w:szCs w:val="30"/>
        </w:rPr>
        <w:t>助力江西铜鼓一家庭寻亲团圆”等被</w:t>
      </w:r>
      <w:r>
        <w:rPr>
          <w:rFonts w:ascii="方正仿宋_gbk" w:hAnsi="方正仿宋_gbk" w:eastAsia="方正仿宋_gbk" w:cs="方正仿宋_gbk"/>
          <w:color w:val="000000"/>
          <w:kern w:val="0"/>
          <w:sz w:val="30"/>
          <w:szCs w:val="30"/>
        </w:rPr>
        <w:t>人民日报、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0"/>
          <w:szCs w:val="30"/>
        </w:rPr>
        <w:t>新华社总网、</w:t>
      </w:r>
      <w:r>
        <w:rPr>
          <w:rFonts w:ascii="方正仿宋_gbk" w:hAnsi="方正仿宋_gbk" w:eastAsia="方正仿宋_gbk" w:cs="方正仿宋_gbk"/>
          <w:color w:val="000000"/>
          <w:kern w:val="0"/>
          <w:sz w:val="30"/>
          <w:szCs w:val="30"/>
        </w:rPr>
        <w:t>省、市等主流媒体集中报道，有力推动了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0"/>
          <w:szCs w:val="30"/>
        </w:rPr>
        <w:t>铜鼓</w:t>
      </w:r>
      <w:r>
        <w:rPr>
          <w:rFonts w:ascii="方正仿宋_gbk" w:hAnsi="方正仿宋_gbk" w:eastAsia="方正仿宋_gbk" w:cs="方正仿宋_gbk"/>
          <w:color w:val="000000"/>
          <w:kern w:val="0"/>
          <w:sz w:val="30"/>
          <w:szCs w:val="30"/>
        </w:rPr>
        <w:t>公安工作的公众知晓率，树立了全县公安机关的良好形象。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0"/>
          <w:szCs w:val="30"/>
        </w:rPr>
        <w:t>2021年，该局在铜鼓县人民政府信息公开平台累计主动公开政府信息78条，其中信息公开指南1条，决策公开9条（其中工作计划1条，政策解读1条，其他有关文件4条，意见征集及反馈3条），管理和服务公开29条（其中概况信息11条，招聘信息2条，财政预决算6条，专项经费1条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0"/>
          <w:szCs w:val="30"/>
          <w:lang w:eastAsia="zh-CN"/>
        </w:rPr>
        <w:t>权责清单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0"/>
          <w:szCs w:val="30"/>
        </w:rPr>
        <w:t>7条，回应关切2条），执行和结果公开6条（其中工作报告2条，建议提案办理1条，重点工作分解及进展3条），重点领域信息公开33条。该局通过各类媒体加强信息公开共发布信息数789条，其中，在中央级媒体对外发布稿件15篇，省级媒体对外发布稿件246篇；编发铜鼓公安微信公众号信息271期，累计阅读次数1573948次，累计阅读人数1254833人；编发“平安铜鼓”官方抖音号视频74条，获赞8.4万。着力讲好公安“故事”，传播公安正能量。同时，通过警务资讯访问服务中心平台，2021年，警务回访中心累计回访群众13017人，其中，有效回访10943人，电话再次回访的共65个，经单位负责人带领办案民警上门走访后，均表示满意。</w:t>
      </w:r>
    </w:p>
    <w:p>
      <w:pPr>
        <w:widowControl/>
        <w:spacing w:line="560" w:lineRule="exact"/>
        <w:ind w:firstLine="602" w:firstLineChars="200"/>
        <w:jc w:val="left"/>
        <w:rPr>
          <w:rFonts w:ascii="方正仿宋_gbk" w:hAnsi="方正仿宋_gbk" w:eastAsia="方正仿宋_gbk" w:cs="方正仿宋_gbk"/>
          <w:b/>
          <w:color w:val="000000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0"/>
          <w:szCs w:val="30"/>
        </w:rPr>
        <w:t xml:space="preserve"> (二)依申请公开情况</w:t>
      </w:r>
    </w:p>
    <w:p>
      <w:pPr>
        <w:widowControl/>
        <w:spacing w:line="560" w:lineRule="exact"/>
        <w:ind w:firstLine="60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0"/>
          <w:szCs w:val="30"/>
        </w:rPr>
        <w:t>铜鼓县公安局根据依申请公开工作要求，明确了依申请公开受理机构、受理程序及答复时限，对申请条件、申请内容、申请方式及注意事项等进行了公开，由局办公室统筹办理，由局属相关单位具体承办。属于公开范围的，在规定时间内获取信息后第一时间向申请人公开；不属于公开范围或涉密不能公开的，按相关法律法规向申请人答复。2021年度共办理网上和线下依申请公开办件0件。</w:t>
      </w:r>
    </w:p>
    <w:p>
      <w:pPr>
        <w:widowControl/>
        <w:spacing w:line="560" w:lineRule="exact"/>
        <w:ind w:firstLine="602" w:firstLineChars="200"/>
        <w:jc w:val="left"/>
        <w:rPr>
          <w:rFonts w:ascii="方正仿宋_gbk" w:hAnsi="方正仿宋_gbk" w:eastAsia="方正仿宋_gbk" w:cs="方正仿宋_gbk"/>
          <w:b/>
          <w:color w:val="000000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0"/>
          <w:szCs w:val="30"/>
        </w:rPr>
        <w:t>(三)政府信息管理情况</w:t>
      </w:r>
    </w:p>
    <w:p>
      <w:pPr>
        <w:widowControl/>
        <w:spacing w:line="560" w:lineRule="exact"/>
        <w:ind w:firstLine="60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0"/>
          <w:szCs w:val="30"/>
        </w:rPr>
        <w:t>铜鼓县公安局进一步加强县政府政务公开平台信息管理工作，坚持“涉密不上网、上网不涉密”的原则，严格落实领导审批制度，严肃审核纪律，严格执行分级分类审核、先审后发、重发重审，未经审核校对的信息一律不准发布，依法规范保密审批程序，严防泄密发生。</w:t>
      </w:r>
    </w:p>
    <w:p>
      <w:pPr>
        <w:widowControl/>
        <w:spacing w:line="560" w:lineRule="exact"/>
        <w:ind w:firstLine="602" w:firstLineChars="200"/>
        <w:jc w:val="left"/>
        <w:rPr>
          <w:rFonts w:ascii="方正仿宋_gbk" w:hAnsi="方正仿宋_gbk" w:eastAsia="方正仿宋_gbk" w:cs="方正仿宋_gbk"/>
          <w:b/>
          <w:color w:val="000000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0"/>
          <w:szCs w:val="30"/>
        </w:rPr>
        <w:t>（四）政府信息公开平台建设</w:t>
      </w:r>
    </w:p>
    <w:p>
      <w:pPr>
        <w:widowControl/>
        <w:spacing w:line="560" w:lineRule="exact"/>
        <w:ind w:firstLine="60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0"/>
          <w:szCs w:val="30"/>
        </w:rPr>
        <w:t>2021年，根据县政府政务公开平台栏目调整，及时做好县政府政务公开平台权责清单、户政服务、防范化解重大风险、治安管理等新增栏目的填充更新工作，推进政务公开常态化，按要求参加了视频培训会，并开展政务公开结对找错工作。同时，围绕“反电诈”、“禁放烟花爆竹”、“双提升”、“我为群众办实事”、“万警千车下基层”等工作加强宣传，扩展宣传载体，扩宽群众了解我县公安工作的政务动态。</w:t>
      </w:r>
    </w:p>
    <w:p>
      <w:pPr>
        <w:widowControl/>
        <w:spacing w:line="560" w:lineRule="exact"/>
        <w:ind w:firstLine="602" w:firstLineChars="200"/>
        <w:jc w:val="left"/>
        <w:rPr>
          <w:rFonts w:ascii="方正仿宋_gbk" w:hAnsi="方正仿宋_gbk" w:eastAsia="方正仿宋_gbk" w:cs="方正仿宋_gbk"/>
          <w:b/>
          <w:color w:val="000000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0"/>
          <w:szCs w:val="30"/>
        </w:rPr>
        <w:t>(五)监督保障</w:t>
      </w:r>
    </w:p>
    <w:p>
      <w:pPr>
        <w:widowControl/>
        <w:spacing w:line="560" w:lineRule="exact"/>
        <w:ind w:firstLine="60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0"/>
          <w:szCs w:val="30"/>
        </w:rPr>
        <w:t>铜鼓县公安局强化组织领导，规范工作流程，加强绩效考核。明确一名局领导负责政府信息公开工作，局办公室安排一名人员负责信息的发布、更新和维护等工作，信息发布由局属各单位负责人先审核，政工股、办公室做好把关，分管局领导审核把关保密审查工作,严格执行信息公开保密审查程序。同时，通过“12345”热线、警务回访中心、微信公众号等，加强社会公众意见建议收集，加强工作督导和推进，自觉接受社会评议，进一步加强互动回应成效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本年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现行有效件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ascii="方正仿宋_gbk" w:hAnsi="方正仿宋_gbk" w:eastAsia="方正仿宋_gbk" w:cs="方正仿宋_gbk"/>
                <w:sz w:val="30"/>
                <w:szCs w:val="30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014"/>
        <w:gridCol w:w="3085"/>
        <w:gridCol w:w="696"/>
        <w:gridCol w:w="696"/>
        <w:gridCol w:w="696"/>
        <w:gridCol w:w="696"/>
        <w:gridCol w:w="696"/>
        <w:gridCol w:w="696"/>
        <w:gridCol w:w="6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（本列数据的勾稽关系为：第一项加第二项之和，等于第三项加第四项之和）</w:t>
            </w:r>
          </w:p>
        </w:tc>
        <w:tc>
          <w:tcPr>
            <w:tcW w:w="48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自然人</w:t>
            </w:r>
          </w:p>
        </w:tc>
        <w:tc>
          <w:tcPr>
            <w:tcW w:w="34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法人或其他组织</w:t>
            </w:r>
          </w:p>
        </w:tc>
        <w:tc>
          <w:tcPr>
            <w:tcW w:w="69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商业</w:t>
            </w:r>
          </w:p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企业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科研</w:t>
            </w:r>
          </w:p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机构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社会公益组织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法律服务机构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其他</w:t>
            </w:r>
          </w:p>
        </w:tc>
        <w:tc>
          <w:tcPr>
            <w:tcW w:w="69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一、本年新收政府信息公开申请数量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二、上年结转政府信息公开申请数量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三、本年度办理结果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（一）予以公开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（二）部分公开（区分处理的，只计这一情形，不计其他情形）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（三）不予公开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1.属于国家秘密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2.其他法律行政法规禁止公开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3.危及“三安全一稳定”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4.保护第三方合法权益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5.属于三类内部事务信息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6.属于四类过程性信息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7.属于行政执法案卷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8.属于行政查询事项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（四）无法提供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1.本机关不掌握相关政府信息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2.没有现成信息需要另行制作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3.补正后申请内容仍不明确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（五）不予处理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1.信访举报投诉类申请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2.重复申请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3.要求提供公开出版物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4.无正当理由大量反复申请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5.要求行政机关确认或重新出具已获取信息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（六）其他处理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1.申请人无正当理由逾期不补正、行政机关不再处理其政府信息公开申请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2.申请人逾期未按收费通知要求缴纳费用、行政机关不再处理其政府信息公开申请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3.其他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（七）总计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四、结转下年度继续办理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 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 w:firstLineChars="200"/>
        <w:jc w:val="both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2021年，铜鼓县公安局对政务信息公开工作高度重视，但是对照《中华人民共和国政府信息公开条例》及上级部门要求还存在一定的差距，一是对于政务信息公开工作理解不够透彻，导致政务信息公开的全面性有欠缺；二是在政务信息平台公开形式单一，文字性描述为主；三是政策解读有欠缺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 w:firstLineChars="200"/>
        <w:jc w:val="both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2022年，铜鼓县公安局将继续贯彻落实“以公开为常态、不公开为例外”的原则，结合公安工作实际，重点加强政务信息公开标准化规范化，重点推进重点领域信息公开，重点提升政务信息公开载体、形式多样化，重点增加政务信息为民服务内容，进一步推进政务信息公开工作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 w:firstLineChars="200"/>
        <w:jc w:val="both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无。</w:t>
      </w:r>
    </w:p>
    <w:p>
      <w:pPr>
        <w:spacing w:line="560" w:lineRule="exact"/>
        <w:ind w:firstLine="600" w:firstLineChars="200"/>
        <w:rPr>
          <w:rFonts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 </w:t>
      </w:r>
    </w:p>
    <w:p>
      <w:pPr>
        <w:spacing w:line="560" w:lineRule="exact"/>
        <w:ind w:firstLine="600" w:firstLineChars="200"/>
        <w:rPr>
          <w:rFonts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文件下载链接：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Y5ZGMzNGZkYWRkMThhMTIxM2M5YjczYzc3NjZmNjgifQ=="/>
  </w:docVars>
  <w:rsids>
    <w:rsidRoot w:val="00730E82"/>
    <w:rsid w:val="000011FC"/>
    <w:rsid w:val="00011D94"/>
    <w:rsid w:val="0003386D"/>
    <w:rsid w:val="00053C02"/>
    <w:rsid w:val="0007225E"/>
    <w:rsid w:val="00092414"/>
    <w:rsid w:val="000947FB"/>
    <w:rsid w:val="00095859"/>
    <w:rsid w:val="000C7451"/>
    <w:rsid w:val="000E44BB"/>
    <w:rsid w:val="000F27E7"/>
    <w:rsid w:val="00120C3F"/>
    <w:rsid w:val="00123B51"/>
    <w:rsid w:val="0012535E"/>
    <w:rsid w:val="00130856"/>
    <w:rsid w:val="00156B66"/>
    <w:rsid w:val="00157744"/>
    <w:rsid w:val="00165F5D"/>
    <w:rsid w:val="001C0A15"/>
    <w:rsid w:val="001F48EC"/>
    <w:rsid w:val="002312F4"/>
    <w:rsid w:val="00237FEF"/>
    <w:rsid w:val="00251F60"/>
    <w:rsid w:val="002A1EFB"/>
    <w:rsid w:val="002E5192"/>
    <w:rsid w:val="003C5783"/>
    <w:rsid w:val="003D0F48"/>
    <w:rsid w:val="004178DC"/>
    <w:rsid w:val="00427A76"/>
    <w:rsid w:val="00446FB8"/>
    <w:rsid w:val="00463FF3"/>
    <w:rsid w:val="0049318C"/>
    <w:rsid w:val="00496ED1"/>
    <w:rsid w:val="004A3AD9"/>
    <w:rsid w:val="004C75C1"/>
    <w:rsid w:val="004D4380"/>
    <w:rsid w:val="00506521"/>
    <w:rsid w:val="00514B84"/>
    <w:rsid w:val="00536AD2"/>
    <w:rsid w:val="00552719"/>
    <w:rsid w:val="005A2AC1"/>
    <w:rsid w:val="005B21B9"/>
    <w:rsid w:val="005C1CF9"/>
    <w:rsid w:val="005C629C"/>
    <w:rsid w:val="005D3E81"/>
    <w:rsid w:val="00636B82"/>
    <w:rsid w:val="0064202B"/>
    <w:rsid w:val="00644294"/>
    <w:rsid w:val="0066708D"/>
    <w:rsid w:val="006953ED"/>
    <w:rsid w:val="006A2E70"/>
    <w:rsid w:val="006E1951"/>
    <w:rsid w:val="00730E82"/>
    <w:rsid w:val="00770403"/>
    <w:rsid w:val="007B16BA"/>
    <w:rsid w:val="007C6346"/>
    <w:rsid w:val="007D01B3"/>
    <w:rsid w:val="00813681"/>
    <w:rsid w:val="00821AEE"/>
    <w:rsid w:val="00835FAD"/>
    <w:rsid w:val="00850ED9"/>
    <w:rsid w:val="00877923"/>
    <w:rsid w:val="00883FD6"/>
    <w:rsid w:val="00892DEC"/>
    <w:rsid w:val="008E64BD"/>
    <w:rsid w:val="008F00BD"/>
    <w:rsid w:val="00907B1C"/>
    <w:rsid w:val="00911572"/>
    <w:rsid w:val="0092044A"/>
    <w:rsid w:val="00934C43"/>
    <w:rsid w:val="00943B42"/>
    <w:rsid w:val="009B1E34"/>
    <w:rsid w:val="009C07CB"/>
    <w:rsid w:val="009C7C67"/>
    <w:rsid w:val="009F0DC4"/>
    <w:rsid w:val="00A04FD3"/>
    <w:rsid w:val="00A26940"/>
    <w:rsid w:val="00A27A37"/>
    <w:rsid w:val="00A4464D"/>
    <w:rsid w:val="00A64647"/>
    <w:rsid w:val="00A66C7B"/>
    <w:rsid w:val="00A778B3"/>
    <w:rsid w:val="00AA7532"/>
    <w:rsid w:val="00AB60DF"/>
    <w:rsid w:val="00AC2F86"/>
    <w:rsid w:val="00AD07BA"/>
    <w:rsid w:val="00AD4A70"/>
    <w:rsid w:val="00AF68AF"/>
    <w:rsid w:val="00B11400"/>
    <w:rsid w:val="00B5034B"/>
    <w:rsid w:val="00B624D0"/>
    <w:rsid w:val="00BA20D2"/>
    <w:rsid w:val="00BA776C"/>
    <w:rsid w:val="00BD2AF6"/>
    <w:rsid w:val="00C23B40"/>
    <w:rsid w:val="00CA378A"/>
    <w:rsid w:val="00CB490D"/>
    <w:rsid w:val="00CC54BB"/>
    <w:rsid w:val="00CE7369"/>
    <w:rsid w:val="00D0002D"/>
    <w:rsid w:val="00D33C5B"/>
    <w:rsid w:val="00D47467"/>
    <w:rsid w:val="00D67E85"/>
    <w:rsid w:val="00D70F62"/>
    <w:rsid w:val="00DC6080"/>
    <w:rsid w:val="00DD02EF"/>
    <w:rsid w:val="00DE5A56"/>
    <w:rsid w:val="00E7004E"/>
    <w:rsid w:val="00E74993"/>
    <w:rsid w:val="00E83385"/>
    <w:rsid w:val="00ED1718"/>
    <w:rsid w:val="00F476FF"/>
    <w:rsid w:val="00F50595"/>
    <w:rsid w:val="00F50C68"/>
    <w:rsid w:val="00F54930"/>
    <w:rsid w:val="00F76CCA"/>
    <w:rsid w:val="00F90028"/>
    <w:rsid w:val="00F946D2"/>
    <w:rsid w:val="00FE7B20"/>
    <w:rsid w:val="127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2883</Words>
  <Characters>3049</Characters>
  <Lines>25</Lines>
  <Paragraphs>7</Paragraphs>
  <TotalTime>269</TotalTime>
  <ScaleCrop>false</ScaleCrop>
  <LinksUpToDate>false</LinksUpToDate>
  <CharactersWithSpaces>3253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2022-01-17T00:50:00Z</dcterms:created>
  <dc:creator>Administrator</dc:creator>
  <cp:lastModifiedBy>饱饱饿了</cp:lastModifiedBy>
  <cp:lastPrinted>2022-01-18T08:35:00Z</cp:lastPrinted>
  <dcterms:modified xsi:type="dcterms:W3CDTF">2023-08-10T01:11:44Z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4567A6631EC5448ABA8B490411F0B3F8_12</vt:lpwstr>
  </property>
</Properties>
</file>