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铜鼓县</w:t>
      </w:r>
      <w:r>
        <w:rPr>
          <w:rFonts w:eastAsia="方正小标宋简体"/>
          <w:sz w:val="44"/>
          <w:szCs w:val="44"/>
        </w:rPr>
        <w:t>关于省对市和市对县20</w:t>
      </w:r>
      <w:r>
        <w:rPr>
          <w:rFonts w:hint="eastAsia" w:eastAsia="方正小标宋简体"/>
          <w:sz w:val="44"/>
          <w:szCs w:val="44"/>
          <w:lang w:val="en-US" w:eastAsia="zh-CN"/>
        </w:rPr>
        <w:t>23</w:t>
      </w:r>
      <w:r>
        <w:rPr>
          <w:rFonts w:eastAsia="方正小标宋简体"/>
          <w:sz w:val="44"/>
          <w:szCs w:val="44"/>
        </w:rPr>
        <w:t>年</w:t>
      </w:r>
    </w:p>
    <w:p>
      <w:pPr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转移支付有关情况的说明</w:t>
      </w:r>
    </w:p>
    <w:p>
      <w:pPr>
        <w:spacing w:line="600" w:lineRule="exact"/>
        <w:jc w:val="center"/>
        <w:rPr>
          <w:rFonts w:eastAsia="仿宋_GB2312"/>
          <w:sz w:val="32"/>
          <w:szCs w:val="32"/>
        </w:rPr>
      </w:pPr>
    </w:p>
    <w:p>
      <w:pPr>
        <w:spacing w:line="600" w:lineRule="exact"/>
        <w:ind w:firstLine="645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一、一般公共预算</w:t>
      </w:r>
    </w:p>
    <w:p>
      <w:pPr>
        <w:spacing w:line="600" w:lineRule="exact"/>
        <w:ind w:firstLine="645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截至20</w:t>
      </w:r>
      <w:r>
        <w:rPr>
          <w:rFonts w:hint="eastAsia" w:eastAsia="仿宋_GB2312"/>
          <w:sz w:val="32"/>
          <w:szCs w:val="32"/>
          <w:lang w:val="en-US" w:eastAsia="zh-CN"/>
        </w:rPr>
        <w:t>22</w:t>
      </w:r>
      <w:r>
        <w:rPr>
          <w:rFonts w:eastAsia="仿宋_GB2312"/>
          <w:sz w:val="32"/>
          <w:szCs w:val="32"/>
        </w:rPr>
        <w:t>年12月31日，省财政提前下达</w:t>
      </w:r>
      <w:r>
        <w:rPr>
          <w:rFonts w:hint="eastAsia" w:eastAsia="仿宋_GB2312"/>
          <w:sz w:val="32"/>
          <w:szCs w:val="32"/>
          <w:lang w:eastAsia="zh-CN"/>
        </w:rPr>
        <w:t>我县</w:t>
      </w:r>
      <w:r>
        <w:rPr>
          <w:rFonts w:hint="eastAsia" w:eastAsia="仿宋_GB2312"/>
          <w:sz w:val="32"/>
          <w:szCs w:val="32"/>
        </w:rPr>
        <w:t>20</w:t>
      </w:r>
      <w:r>
        <w:rPr>
          <w:rFonts w:hint="eastAsia" w:eastAsia="仿宋_GB2312"/>
          <w:sz w:val="32"/>
          <w:szCs w:val="32"/>
          <w:lang w:val="en-US" w:eastAsia="zh-CN"/>
        </w:rPr>
        <w:t>23</w:t>
      </w:r>
      <w:r>
        <w:rPr>
          <w:rFonts w:hint="eastAsia" w:eastAsia="仿宋_GB2312"/>
          <w:sz w:val="32"/>
          <w:szCs w:val="32"/>
        </w:rPr>
        <w:t>年一般性转移支付资金</w:t>
      </w:r>
      <w:r>
        <w:rPr>
          <w:rFonts w:hint="eastAsia" w:eastAsia="仿宋_GB2312"/>
          <w:sz w:val="32"/>
          <w:szCs w:val="32"/>
          <w:lang w:val="en-US" w:eastAsia="zh-CN"/>
        </w:rPr>
        <w:t>46594</w:t>
      </w:r>
      <w:r>
        <w:rPr>
          <w:rFonts w:hint="eastAsia" w:eastAsia="仿宋_GB2312"/>
          <w:sz w:val="32"/>
          <w:szCs w:val="32"/>
        </w:rPr>
        <w:t>万元，比上年</w:t>
      </w:r>
      <w:r>
        <w:rPr>
          <w:rFonts w:hint="eastAsia" w:eastAsia="仿宋_GB2312"/>
          <w:sz w:val="32"/>
          <w:szCs w:val="32"/>
          <w:lang w:val="en-US" w:eastAsia="zh-CN"/>
        </w:rPr>
        <w:t>35534万元增加11060</w:t>
      </w:r>
      <w:r>
        <w:rPr>
          <w:rFonts w:hint="eastAsia" w:eastAsia="仿宋_GB2312"/>
          <w:sz w:val="32"/>
          <w:szCs w:val="32"/>
        </w:rPr>
        <w:t>万元，</w:t>
      </w:r>
      <w:r>
        <w:rPr>
          <w:rFonts w:hint="eastAsia" w:eastAsia="仿宋_GB2312"/>
          <w:sz w:val="32"/>
          <w:szCs w:val="32"/>
          <w:lang w:eastAsia="zh-CN"/>
        </w:rPr>
        <w:t>增长</w:t>
      </w:r>
      <w:r>
        <w:rPr>
          <w:rFonts w:hint="eastAsia" w:eastAsia="仿宋_GB2312"/>
          <w:sz w:val="32"/>
          <w:szCs w:val="32"/>
          <w:lang w:val="en-US" w:eastAsia="zh-CN"/>
        </w:rPr>
        <w:t>31.12%</w:t>
      </w:r>
      <w:r>
        <w:rPr>
          <w:rFonts w:hint="eastAsia" w:eastAsia="仿宋_GB2312"/>
          <w:sz w:val="32"/>
          <w:szCs w:val="32"/>
        </w:rPr>
        <w:t>；预计税收返还收入</w:t>
      </w:r>
      <w:r>
        <w:rPr>
          <w:rFonts w:hint="eastAsia" w:eastAsia="仿宋_GB2312"/>
          <w:sz w:val="32"/>
          <w:szCs w:val="32"/>
          <w:lang w:val="en-US" w:eastAsia="zh-CN"/>
        </w:rPr>
        <w:t>15264</w:t>
      </w:r>
      <w:r>
        <w:rPr>
          <w:rFonts w:hint="eastAsia" w:eastAsia="仿宋_GB2312"/>
          <w:sz w:val="32"/>
          <w:szCs w:val="32"/>
        </w:rPr>
        <w:t>万元，</w:t>
      </w:r>
      <w:r>
        <w:rPr>
          <w:rFonts w:hint="eastAsia" w:eastAsia="仿宋_GB2312"/>
          <w:sz w:val="32"/>
          <w:szCs w:val="32"/>
          <w:lang w:eastAsia="zh-CN"/>
        </w:rPr>
        <w:t>与上年持平</w:t>
      </w:r>
      <w:r>
        <w:rPr>
          <w:rFonts w:hint="eastAsia" w:eastAsia="仿宋_GB2312"/>
          <w:sz w:val="32"/>
          <w:szCs w:val="32"/>
        </w:rPr>
        <w:t>。</w:t>
      </w:r>
    </w:p>
    <w:p>
      <w:pPr>
        <w:spacing w:line="600" w:lineRule="exact"/>
        <w:ind w:firstLine="645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二、政府性基金预算</w:t>
      </w:r>
    </w:p>
    <w:p>
      <w:pPr>
        <w:spacing w:line="600" w:lineRule="exact"/>
        <w:ind w:firstLine="645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可用</w:t>
      </w:r>
      <w:bookmarkStart w:id="0" w:name="_GoBack"/>
      <w:r>
        <w:rPr>
          <w:rFonts w:hint="eastAsia" w:eastAsia="仿宋_GB2312"/>
          <w:sz w:val="32"/>
          <w:szCs w:val="32"/>
        </w:rPr>
        <w:t>于统筹安排的转移支付资金无。</w:t>
      </w:r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TIzMzY2NGUyODEwOGNmY2E3ZGVjOTAyMmZlNTMwMGMifQ=="/>
  </w:docVars>
  <w:rsids>
    <w:rsidRoot w:val="00A31582"/>
    <w:rsid w:val="000457A8"/>
    <w:rsid w:val="000B55F3"/>
    <w:rsid w:val="0024249F"/>
    <w:rsid w:val="00647375"/>
    <w:rsid w:val="006955D8"/>
    <w:rsid w:val="00713EA6"/>
    <w:rsid w:val="007E0834"/>
    <w:rsid w:val="007E55D4"/>
    <w:rsid w:val="00860C3B"/>
    <w:rsid w:val="008A72C5"/>
    <w:rsid w:val="008F6F34"/>
    <w:rsid w:val="00935C83"/>
    <w:rsid w:val="00A31582"/>
    <w:rsid w:val="00B66A92"/>
    <w:rsid w:val="00C12CAA"/>
    <w:rsid w:val="00CB68E5"/>
    <w:rsid w:val="00E14A56"/>
    <w:rsid w:val="00FE4310"/>
    <w:rsid w:val="049C1B50"/>
    <w:rsid w:val="28465350"/>
    <w:rsid w:val="2C0D20D4"/>
    <w:rsid w:val="355407C2"/>
    <w:rsid w:val="3AF83A6A"/>
    <w:rsid w:val="3C28711A"/>
    <w:rsid w:val="4A707D26"/>
    <w:rsid w:val="4B4F7099"/>
    <w:rsid w:val="5F403C6D"/>
    <w:rsid w:val="60D64B01"/>
    <w:rsid w:val="6AB94798"/>
    <w:rsid w:val="6BD31493"/>
    <w:rsid w:val="6DCC77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125</Words>
  <Characters>157</Characters>
  <Lines>1</Lines>
  <Paragraphs>1</Paragraphs>
  <TotalTime>182</TotalTime>
  <ScaleCrop>false</ScaleCrop>
  <LinksUpToDate>false</LinksUpToDate>
  <CharactersWithSpaces>157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2016-12-06T03:00:00Z</dcterms:created>
  <dc:creator>YCCZJ</dc:creator>
  <cp:lastModifiedBy>江华标</cp:lastModifiedBy>
  <dcterms:modified xsi:type="dcterms:W3CDTF">2023-02-15T06:30:59Z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C7EE20DCC2194EB5909F21B2DBBF9459</vt:lpwstr>
  </property>
</Properties>
</file>