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排埠镇2020年政府信息公开工作年度报告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20"/>
        <w:jc w:val="both"/>
      </w:pPr>
      <w:r>
        <w:rPr>
          <w:rStyle w:val="6"/>
          <w:rFonts w:hint="eastAsia" w:ascii="宋体" w:hAnsi="宋体" w:eastAsia="宋体" w:cs="宋体"/>
          <w:i w:val="0"/>
          <w:iCs w:val="0"/>
          <w:caps w:val="0"/>
          <w:color w:val="333333"/>
          <w:spacing w:val="0"/>
          <w:sz w:val="28"/>
          <w:szCs w:val="28"/>
          <w:bdr w:val="none" w:color="auto" w:sz="0" w:space="0"/>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555"/>
        <w:jc w:val="both"/>
      </w:pPr>
      <w:r>
        <w:rPr>
          <w:rFonts w:ascii="仿宋_GB2312" w:hAnsi="仿宋_GB2312" w:eastAsia="仿宋_GB2312" w:cs="仿宋_GB2312"/>
          <w:i w:val="0"/>
          <w:iCs w:val="0"/>
          <w:caps w:val="0"/>
          <w:color w:val="333333"/>
          <w:spacing w:val="0"/>
          <w:sz w:val="28"/>
          <w:szCs w:val="28"/>
          <w:bdr w:val="none" w:color="auto" w:sz="0" w:space="0"/>
          <w:shd w:val="clear" w:fill="FFFFFF"/>
        </w:rPr>
        <w:t>1、</w:t>
      </w:r>
      <w:r>
        <w:rPr>
          <w:rFonts w:hint="eastAsia" w:ascii="仿宋_GB2312" w:hAnsi="仿宋_GB2312" w:eastAsia="仿宋_GB2312" w:cs="仿宋_GB2312"/>
          <w:i w:val="0"/>
          <w:iCs w:val="0"/>
          <w:caps w:val="0"/>
          <w:color w:val="333333"/>
          <w:spacing w:val="0"/>
          <w:sz w:val="28"/>
          <w:szCs w:val="28"/>
          <w:bdr w:val="none" w:color="auto" w:sz="0" w:space="0"/>
          <w:shd w:val="clear" w:fill="FFFFFF"/>
        </w:rPr>
        <w:t>信息主动公开、申请公开方面。按照《条例》规定及国办公开办函〔2019〕60号文件要求，我镇认真对政府产生的信息进行收集，及时发布日常</w:t>
      </w:r>
      <w:bookmarkStart w:id="0" w:name="_GoBack"/>
      <w:bookmarkEnd w:id="0"/>
      <w:r>
        <w:rPr>
          <w:rFonts w:hint="eastAsia" w:ascii="仿宋_GB2312" w:hAnsi="仿宋_GB2312" w:eastAsia="仿宋_GB2312" w:cs="仿宋_GB2312"/>
          <w:i w:val="0"/>
          <w:iCs w:val="0"/>
          <w:caps w:val="0"/>
          <w:color w:val="333333"/>
          <w:spacing w:val="0"/>
          <w:sz w:val="28"/>
          <w:szCs w:val="28"/>
          <w:bdr w:val="none" w:color="auto" w:sz="0" w:space="0"/>
          <w:shd w:val="clear" w:fill="FFFFFF"/>
        </w:rPr>
        <w:t>工作动态和工作文件，以便群众办事和监督。2020年度，我镇主动公开政府信息122条，其中，公开指南1条，工作动态107条，法规文件12条，财经信息1条，排埠镇2019年政府信息公开工作年度报告1条。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555"/>
        <w:jc w:val="both"/>
      </w:pPr>
      <w:r>
        <w:rPr>
          <w:rFonts w:hint="eastAsia" w:ascii="仿宋_GB2312" w:hAnsi="仿宋_GB2312" w:eastAsia="仿宋_GB2312" w:cs="仿宋_GB2312"/>
          <w:i w:val="0"/>
          <w:iCs w:val="0"/>
          <w:caps w:val="0"/>
          <w:color w:val="333333"/>
          <w:spacing w:val="0"/>
          <w:sz w:val="28"/>
          <w:szCs w:val="28"/>
          <w:bdr w:val="none" w:color="auto" w:sz="0" w:space="0"/>
          <w:shd w:val="clear" w:fill="FFFFFF"/>
        </w:rPr>
        <w:t>2、平台建设方面。我镇政府信息公开的工作人员由本机关的党政办组成，政府信息公开事务的财政纳入镇政府的财政管理。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555"/>
        <w:jc w:val="both"/>
      </w:pPr>
      <w:r>
        <w:rPr>
          <w:rFonts w:hint="eastAsia" w:ascii="仿宋_GB2312" w:hAnsi="仿宋_GB2312" w:eastAsia="仿宋_GB2312" w:cs="仿宋_GB2312"/>
          <w:i w:val="0"/>
          <w:iCs w:val="0"/>
          <w:caps w:val="0"/>
          <w:color w:val="333333"/>
          <w:spacing w:val="0"/>
          <w:sz w:val="28"/>
          <w:szCs w:val="28"/>
          <w:bdr w:val="none" w:color="auto" w:sz="0" w:space="0"/>
          <w:shd w:val="clear" w:fill="FFFFFF"/>
        </w:rPr>
        <w:t>3、制度建设方面。为进一步完善政务公开制度，推进我镇政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pPr>
      <w:r>
        <w:rPr>
          <w:rFonts w:hint="eastAsia" w:ascii="仿宋_GB2312" w:hAnsi="仿宋_GB2312" w:eastAsia="仿宋_GB2312" w:cs="仿宋_GB2312"/>
          <w:i w:val="0"/>
          <w:iCs w:val="0"/>
          <w:caps w:val="0"/>
          <w:color w:val="333333"/>
          <w:spacing w:val="0"/>
          <w:sz w:val="28"/>
          <w:szCs w:val="28"/>
          <w:bdr w:val="none" w:color="auto" w:sz="0" w:space="0"/>
          <w:shd w:val="clear" w:fill="FFFFFF"/>
        </w:rPr>
        <w:t>务公开，我镇严格按照上级规定和要求，及时发布政务信息，确保公众知情权。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20"/>
        <w:jc w:val="both"/>
      </w:pPr>
      <w:r>
        <w:rPr>
          <w:rStyle w:val="6"/>
          <w:rFonts w:hint="eastAsia" w:ascii="宋体" w:hAnsi="宋体" w:eastAsia="宋体" w:cs="宋体"/>
          <w:i w:val="0"/>
          <w:iCs w:val="0"/>
          <w:caps w:val="0"/>
          <w:color w:val="333333"/>
          <w:spacing w:val="0"/>
          <w:sz w:val="28"/>
          <w:szCs w:val="28"/>
          <w:bdr w:val="none" w:color="auto" w:sz="0" w:space="0"/>
          <w:shd w:val="clear" w:fill="FFFFFF"/>
        </w:rPr>
        <w:t>二、主动公开政府信息情况</w:t>
      </w:r>
    </w:p>
    <w:tbl>
      <w:tblPr>
        <w:tblW w:w="814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20"/>
        <w:gridCol w:w="1875"/>
        <w:gridCol w:w="127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blCellSpacing w:w="0" w:type="dxa"/>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本年新</w:t>
            </w:r>
            <w:r>
              <w:rPr>
                <w:rFonts w:hint="eastAsia" w:ascii="宋体" w:hAnsi="宋体" w:eastAsia="宋体" w:cs="宋体"/>
                <w:color w:val="333333"/>
                <w:spacing w:val="0"/>
                <w:sz w:val="19"/>
                <w:szCs w:val="19"/>
                <w:bdr w:val="none" w:color="auto" w:sz="0" w:space="0"/>
              </w:rPr>
              <w:br w:type="textWrapping"/>
            </w:r>
            <w:r>
              <w:rPr>
                <w:rFonts w:ascii="Calibri" w:hAnsi="Calibri" w:eastAsia="Calibri" w:cs="Calibri"/>
                <w:color w:val="333333"/>
                <w:spacing w:val="0"/>
                <w:sz w:val="19"/>
                <w:szCs w:val="19"/>
                <w:bdr w:val="none" w:color="auto" w:sz="0" w:space="0"/>
              </w:rPr>
              <w:t>制作数量</w:t>
            </w:r>
          </w:p>
        </w:tc>
        <w:tc>
          <w:tcPr>
            <w:tcW w:w="1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本年新</w:t>
            </w:r>
            <w:r>
              <w:rPr>
                <w:rFonts w:hint="eastAsia" w:ascii="宋体" w:hAnsi="宋体" w:eastAsia="宋体" w:cs="宋体"/>
                <w:color w:val="333333"/>
                <w:spacing w:val="0"/>
                <w:sz w:val="19"/>
                <w:szCs w:val="19"/>
                <w:bdr w:val="none" w:color="auto" w:sz="0" w:space="0"/>
              </w:rPr>
              <w:br w:type="textWrapping"/>
            </w:r>
            <w:r>
              <w:rPr>
                <w:rFonts w:hint="default" w:ascii="Calibri" w:hAnsi="Calibri" w:eastAsia="Calibri" w:cs="Calibri"/>
                <w:color w:val="333333"/>
                <w:spacing w:val="0"/>
                <w:sz w:val="19"/>
                <w:szCs w:val="19"/>
                <w:bdr w:val="none" w:color="auto" w:sz="0" w:space="0"/>
              </w:rPr>
              <w:t>公开数量</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规章</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规范性文件</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12</w:t>
            </w:r>
          </w:p>
        </w:tc>
        <w:tc>
          <w:tcPr>
            <w:tcW w:w="12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12</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上一年项目数量</w:t>
            </w:r>
          </w:p>
        </w:tc>
        <w:tc>
          <w:tcPr>
            <w:tcW w:w="1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本年增/减</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行政许可</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其他对外管理服务事项</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上一年项目数量</w:t>
            </w:r>
          </w:p>
        </w:tc>
        <w:tc>
          <w:tcPr>
            <w:tcW w:w="12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本年增/减</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行政处罚</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行政强制</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信息内容</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上一年项目数量</w:t>
            </w:r>
          </w:p>
        </w:tc>
        <w:tc>
          <w:tcPr>
            <w:tcW w:w="3150"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行政事业性收费</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315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采购项目数量</w:t>
            </w:r>
          </w:p>
        </w:tc>
        <w:tc>
          <w:tcPr>
            <w:tcW w:w="3150"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312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政府集中采购</w:t>
            </w:r>
          </w:p>
        </w:tc>
        <w:tc>
          <w:tcPr>
            <w:tcW w:w="18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3150" w:type="dxa"/>
            <w:gridSpan w:val="2"/>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24"/>
                <w:szCs w:val="24"/>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20"/>
        <w:jc w:val="both"/>
      </w:pPr>
      <w:r>
        <w:rPr>
          <w:rFonts w:hint="default" w:ascii="Calibri" w:hAnsi="Calibri" w:eastAsia="Calibri" w:cs="Calibri"/>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20"/>
        <w:jc w:val="both"/>
      </w:pPr>
      <w:r>
        <w:rPr>
          <w:rStyle w:val="6"/>
          <w:rFonts w:hint="default" w:ascii="Calibri" w:hAnsi="Calibri" w:eastAsia="Calibri" w:cs="Calibri"/>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20"/>
        <w:jc w:val="both"/>
      </w:pPr>
      <w:r>
        <w:rPr>
          <w:rStyle w:val="6"/>
          <w:rFonts w:hint="eastAsia" w:ascii="宋体" w:hAnsi="宋体" w:eastAsia="宋体" w:cs="宋体"/>
          <w:i w:val="0"/>
          <w:iCs w:val="0"/>
          <w:caps w:val="0"/>
          <w:color w:val="333333"/>
          <w:spacing w:val="0"/>
          <w:sz w:val="28"/>
          <w:szCs w:val="28"/>
          <w:bdr w:val="none" w:color="auto" w:sz="0" w:space="0"/>
          <w:shd w:val="clear" w:fill="FFFFFF"/>
        </w:rPr>
        <w:t>三、收到和处理政府信息公开申请情况</w:t>
      </w:r>
    </w:p>
    <w:tbl>
      <w:tblPr>
        <w:tblW w:w="90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0"/>
        <w:gridCol w:w="854"/>
        <w:gridCol w:w="2082"/>
        <w:gridCol w:w="810"/>
        <w:gridCol w:w="750"/>
        <w:gridCol w:w="750"/>
        <w:gridCol w:w="810"/>
        <w:gridCol w:w="974"/>
        <w:gridCol w:w="735"/>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555"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（本列数据的勾稽关系为：第一项加第二项之和，等于第三项加第四项之和）</w:t>
            </w:r>
          </w:p>
        </w:tc>
        <w:tc>
          <w:tcPr>
            <w:tcW w:w="5505" w:type="dxa"/>
            <w:gridSpan w:val="7"/>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55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10"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自然人</w:t>
            </w:r>
          </w:p>
        </w:tc>
        <w:tc>
          <w:tcPr>
            <w:tcW w:w="4020" w:type="dxa"/>
            <w:gridSpan w:val="5"/>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法人或其他组织</w:t>
            </w:r>
          </w:p>
        </w:tc>
        <w:tc>
          <w:tcPr>
            <w:tcW w:w="675"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55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商业企业</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科研机构</w:t>
            </w:r>
          </w:p>
        </w:tc>
        <w:tc>
          <w:tcPr>
            <w:tcW w:w="81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社会公益组织</w:t>
            </w:r>
          </w:p>
        </w:tc>
        <w:tc>
          <w:tcPr>
            <w:tcW w:w="9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法律服务机构</w:t>
            </w:r>
          </w:p>
        </w:tc>
        <w:tc>
          <w:tcPr>
            <w:tcW w:w="72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其他</w:t>
            </w:r>
          </w:p>
        </w:tc>
        <w:tc>
          <w:tcPr>
            <w:tcW w:w="67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555"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一、本年新收政府信息公开申请数量</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555"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二、上年结转政府信息公开申请数量</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三、本年度办理结果</w:t>
            </w:r>
          </w:p>
        </w:tc>
        <w:tc>
          <w:tcPr>
            <w:tcW w:w="2940" w:type="dxa"/>
            <w:gridSpan w:val="2"/>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ascii="楷体" w:hAnsi="楷体" w:eastAsia="楷体" w:cs="楷体"/>
                <w:color w:val="333333"/>
                <w:spacing w:val="0"/>
                <w:sz w:val="19"/>
                <w:szCs w:val="19"/>
                <w:bdr w:val="none" w:color="auto" w:sz="0" w:space="0"/>
              </w:rPr>
              <w:t>（一）予以公开</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2940" w:type="dxa"/>
            <w:gridSpan w:val="2"/>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pacing w:val="0"/>
                <w:sz w:val="19"/>
                <w:szCs w:val="19"/>
                <w:bdr w:val="none" w:color="auto" w:sz="0" w:space="0"/>
              </w:rPr>
              <w:t>（二）部分公开（区分处理的，只计这一情形，不计其他情形）</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pacing w:val="0"/>
                <w:sz w:val="19"/>
                <w:szCs w:val="19"/>
                <w:bdr w:val="none" w:color="auto" w:sz="0" w:space="0"/>
              </w:rPr>
              <w:t>（三）不予公开</w:t>
            </w: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pacing w:val="0"/>
                <w:sz w:val="19"/>
                <w:szCs w:val="19"/>
                <w:bdr w:val="none" w:color="auto" w:sz="0" w:space="0"/>
              </w:rPr>
              <w:t>（四）无法提供</w:t>
            </w: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pacing w:val="0"/>
                <w:sz w:val="19"/>
                <w:szCs w:val="19"/>
                <w:bdr w:val="none" w:color="auto" w:sz="0" w:space="0"/>
              </w:rPr>
              <w:t>（五）不予处理</w:t>
            </w: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pacing w:val="0"/>
                <w:sz w:val="19"/>
                <w:szCs w:val="19"/>
                <w:bdr w:val="none" w:color="auto" w:sz="0" w:space="0"/>
              </w:rPr>
              <w:t>1.信访举报投诉类申请</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pacing w:val="0"/>
                <w:sz w:val="19"/>
                <w:szCs w:val="19"/>
                <w:bdr w:val="none" w:color="auto" w:sz="0" w:space="0"/>
              </w:rPr>
              <w:t>2.重复申请</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pacing w:val="0"/>
                <w:sz w:val="19"/>
                <w:szCs w:val="19"/>
                <w:bdr w:val="none" w:color="auto" w:sz="0" w:space="0"/>
              </w:rPr>
              <w:t>3.要求提供公开出版物</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pacing w:val="0"/>
                <w:sz w:val="19"/>
                <w:szCs w:val="19"/>
                <w:bdr w:val="none" w:color="auto" w:sz="0" w:space="0"/>
              </w:rPr>
              <w:t>4.无正当理由大量反复申请</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pacing w:val="0"/>
                <w:sz w:val="19"/>
                <w:szCs w:val="19"/>
                <w:bdr w:val="none" w:color="auto" w:sz="0" w:space="0"/>
              </w:rPr>
              <w:t>5.要求行政机关确认或重新出具已获取信息</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2940"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pacing w:val="0"/>
                <w:sz w:val="19"/>
                <w:szCs w:val="19"/>
                <w:bdr w:val="none" w:color="auto" w:sz="0" w:space="0"/>
              </w:rPr>
              <w:t>（六）其他处理</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1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宋体"/>
                <w:sz w:val="24"/>
                <w:szCs w:val="24"/>
              </w:rPr>
            </w:pPr>
          </w:p>
        </w:tc>
        <w:tc>
          <w:tcPr>
            <w:tcW w:w="2940" w:type="dxa"/>
            <w:gridSpan w:val="2"/>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楷体" w:hAnsi="楷体" w:eastAsia="楷体" w:cs="楷体"/>
                <w:color w:val="333333"/>
                <w:spacing w:val="0"/>
                <w:sz w:val="19"/>
                <w:szCs w:val="19"/>
                <w:bdr w:val="none" w:color="auto" w:sz="0" w:space="0"/>
              </w:rPr>
              <w:t>（七）总计</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555" w:type="dxa"/>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333333"/>
                <w:spacing w:val="0"/>
                <w:sz w:val="19"/>
                <w:szCs w:val="19"/>
                <w:bdr w:val="none" w:color="auto" w:sz="0" w:space="0"/>
              </w:rPr>
              <w:t>四、结转下年度继续办理</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81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9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7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20"/>
        <w:jc w:val="both"/>
      </w:pPr>
      <w:r>
        <w:rPr>
          <w:rFonts w:hint="default" w:ascii="Calibri" w:hAnsi="Calibri" w:eastAsia="Calibri" w:cs="Calibri"/>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20"/>
        <w:jc w:val="both"/>
      </w:pPr>
      <w:r>
        <w:rPr>
          <w:rStyle w:val="6"/>
          <w:rFonts w:hint="eastAsia" w:ascii="宋体" w:hAnsi="宋体" w:eastAsia="宋体" w:cs="宋体"/>
          <w:i w:val="0"/>
          <w:iCs w:val="0"/>
          <w:caps w:val="0"/>
          <w:color w:val="333333"/>
          <w:spacing w:val="0"/>
          <w:sz w:val="28"/>
          <w:szCs w:val="28"/>
          <w:bdr w:val="none" w:color="auto" w:sz="0" w:space="0"/>
          <w:shd w:val="clear" w:fill="FFFFFF"/>
        </w:rPr>
        <w:t>四、政府信息公开行政复议、行政诉讼情况</w:t>
      </w:r>
    </w:p>
    <w:tbl>
      <w:tblPr>
        <w:tblW w:w="90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行政复议</w:t>
            </w:r>
          </w:p>
        </w:tc>
        <w:tc>
          <w:tcPr>
            <w:tcW w:w="6000" w:type="dxa"/>
            <w:gridSpan w:val="10"/>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结果维持</w:t>
            </w:r>
          </w:p>
        </w:tc>
        <w:tc>
          <w:tcPr>
            <w:tcW w:w="600"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结果纠正</w:t>
            </w:r>
          </w:p>
        </w:tc>
        <w:tc>
          <w:tcPr>
            <w:tcW w:w="60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其他结果</w:t>
            </w:r>
          </w:p>
        </w:tc>
        <w:tc>
          <w:tcPr>
            <w:tcW w:w="60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尚未审结</w:t>
            </w:r>
          </w:p>
        </w:tc>
        <w:tc>
          <w:tcPr>
            <w:tcW w:w="660"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总计</w:t>
            </w:r>
          </w:p>
        </w:tc>
        <w:tc>
          <w:tcPr>
            <w:tcW w:w="2970" w:type="dxa"/>
            <w:gridSpan w:val="5"/>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未经复议直接起诉</w:t>
            </w:r>
          </w:p>
        </w:tc>
        <w:tc>
          <w:tcPr>
            <w:tcW w:w="3030" w:type="dxa"/>
            <w:gridSpan w:val="5"/>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660"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5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结果维持</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结果纠正</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其他结果</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尚未审结</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总计</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结果维持</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结果纠正</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其他结果</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尚未审结</w:t>
            </w:r>
          </w:p>
        </w:tc>
        <w:tc>
          <w:tcPr>
            <w:tcW w:w="6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5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c>
          <w:tcPr>
            <w:tcW w:w="6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333333"/>
                <w:spacing w:val="0"/>
                <w:sz w:val="19"/>
                <w:szCs w:val="19"/>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cente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20"/>
        <w:jc w:val="both"/>
      </w:pPr>
      <w:r>
        <w:rPr>
          <w:rStyle w:val="6"/>
          <w:rFonts w:hint="eastAsia" w:ascii="宋体" w:hAnsi="宋体" w:eastAsia="宋体" w:cs="宋体"/>
          <w:i w:val="0"/>
          <w:iCs w:val="0"/>
          <w:caps w:val="0"/>
          <w:color w:val="333333"/>
          <w:spacing w:val="0"/>
          <w:sz w:val="28"/>
          <w:szCs w:val="28"/>
          <w:bdr w:val="none" w:color="auto" w:sz="0" w:space="0"/>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555"/>
        <w:jc w:val="both"/>
      </w:pPr>
      <w:r>
        <w:rPr>
          <w:rFonts w:hint="eastAsia" w:ascii="仿宋_GB2312" w:hAnsi="仿宋_GB2312" w:eastAsia="仿宋_GB2312" w:cs="仿宋_GB2312"/>
          <w:i w:val="0"/>
          <w:iCs w:val="0"/>
          <w:caps w:val="0"/>
          <w:color w:val="333333"/>
          <w:spacing w:val="0"/>
          <w:sz w:val="28"/>
          <w:szCs w:val="28"/>
          <w:bdr w:val="none" w:color="auto" w:sz="0" w:space="0"/>
          <w:shd w:val="clear" w:fill="FFFFFF"/>
        </w:rPr>
        <w:t>2020年，我镇政府信息公开工作取得了新的进展，但同时也存在一些不足，主要表现在信息更新不够及时高效、部分栏目内容不够丰富、推动政务公开和政府信息公开的力度不够及政务公开工作还不够深入等。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420"/>
        <w:jc w:val="both"/>
      </w:pPr>
      <w:r>
        <w:rPr>
          <w:rStyle w:val="6"/>
          <w:rFonts w:hint="eastAsia" w:ascii="宋体" w:hAnsi="宋体" w:eastAsia="宋体" w:cs="宋体"/>
          <w:i w:val="0"/>
          <w:iCs w:val="0"/>
          <w:caps w:val="0"/>
          <w:color w:val="333333"/>
          <w:spacing w:val="0"/>
          <w:sz w:val="28"/>
          <w:szCs w:val="28"/>
          <w:bdr w:val="none" w:color="auto" w:sz="0" w:space="0"/>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555"/>
        <w:jc w:val="both"/>
      </w:pPr>
      <w:r>
        <w:rPr>
          <w:rFonts w:hint="eastAsia" w:ascii="仿宋_GB2312" w:hAnsi="仿宋_GB2312" w:eastAsia="仿宋_GB2312" w:cs="仿宋_GB2312"/>
          <w:i w:val="0"/>
          <w:iCs w:val="0"/>
          <w:caps w:val="0"/>
          <w:color w:val="333333"/>
          <w:spacing w:val="0"/>
          <w:sz w:val="28"/>
          <w:szCs w:val="28"/>
          <w:bdr w:val="none" w:color="auto" w:sz="0" w:space="0"/>
          <w:shd w:val="clear" w:fill="FFFFFF"/>
        </w:rPr>
        <w:t>2021年，我镇将规范工作流程，进一步整理镇政府信息，及时提供，定期维护，确保政府信息公开工作能按照既定的工作流程有效运作，公众能够方便查询。同时，针对群众参与率低的情况，我镇将通过多种方式加强宣传和普及力度，提高网站知晓率，增强广大群众积极参与和监督的意识，努力营造推进政务公开、加强软环境建设的良好社会氛围。</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ascii="方正黑体简体" w:hAnsi="方正黑体简体" w:eastAsia="方正黑体简体" w:cs="方正黑体简体"/>
          <w:bCs/>
          <w:color w:val="333333"/>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方正黑体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E360F"/>
    <w:rsid w:val="0CC41748"/>
    <w:rsid w:val="0E8A3C80"/>
    <w:rsid w:val="0FCF36F0"/>
    <w:rsid w:val="10821C0E"/>
    <w:rsid w:val="146F02D9"/>
    <w:rsid w:val="18382F18"/>
    <w:rsid w:val="19636FF6"/>
    <w:rsid w:val="2E4A4342"/>
    <w:rsid w:val="307B0568"/>
    <w:rsid w:val="33DE01A8"/>
    <w:rsid w:val="36347396"/>
    <w:rsid w:val="374D61E7"/>
    <w:rsid w:val="3AD129B1"/>
    <w:rsid w:val="3E635DE6"/>
    <w:rsid w:val="408947C7"/>
    <w:rsid w:val="4D414F51"/>
    <w:rsid w:val="51271F3D"/>
    <w:rsid w:val="53821133"/>
    <w:rsid w:val="54B06FCF"/>
    <w:rsid w:val="57A044B6"/>
    <w:rsid w:val="5BCB09C9"/>
    <w:rsid w:val="5CF57A14"/>
    <w:rsid w:val="5DB6556A"/>
    <w:rsid w:val="5F927878"/>
    <w:rsid w:val="603F27CD"/>
    <w:rsid w:val="653363E1"/>
    <w:rsid w:val="70FF6DE7"/>
    <w:rsid w:val="710F3EA6"/>
    <w:rsid w:val="7C7B63C0"/>
    <w:rsid w:val="7D4C3F13"/>
    <w:rsid w:val="7D86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浩瀚星辰</cp:lastModifiedBy>
  <dcterms:modified xsi:type="dcterms:W3CDTF">2021-06-02T03:22:50Z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36A13B326D3E4BE6B3DBFC7A342B2344</vt:lpwstr>
  </property>
</Properties>
</file>