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铜鼓县征补办2020年政府信息公开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年度报告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度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，我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办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认真贯彻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落实《中华人民共和国政府信息公开条例》，扎实推进政府信息公开工作，不断拓展公开渠道，丰富公开内容，建立规范化的公开制度，为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群众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民生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事项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提供更加高质量的服务。现将2020年度信息公开工作报告如下：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5"/>
        <w:jc w:val="both"/>
        <w:textAlignment w:val="auto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2020年，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我办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工作本着“实事求是、政务公开”的原则，明确了分管领导及具体责任人，要求责任人做好对接，明确好每年、每季度、每个月的具体工作要求，严格按照相关要求开展好政府信息公开工作。本年度报告所列数据的统计期限为2020年1月1日起至2020年12月31日，主动公开政府信息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条，在主动公开的信息中，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其中公开指南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1条；重点工作1条；政策文件5条；财经信息4条；政务动态10条；工作动态7条。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二、主动公开政府信息情况</w:t>
      </w:r>
    </w:p>
    <w:tbl>
      <w:tblPr>
        <w:tblStyle w:val="4"/>
        <w:tblW w:w="820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41"/>
        <w:gridCol w:w="1887"/>
        <w:gridCol w:w="1283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tblCellSpacing w:w="0" w:type="dxa"/>
          <w:jc w:val="center"/>
        </w:trPr>
        <w:tc>
          <w:tcPr>
            <w:tcW w:w="82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600" w:lineRule="atLeast"/>
              <w:ind w:left="420" w:right="0"/>
              <w:jc w:val="both"/>
              <w:rPr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31"/>
                <w:szCs w:val="3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Calibri" w:hAnsi="Calibri" w:eastAsia="Calibri" w:cs="Calibri"/>
                <w:sz w:val="21"/>
                <w:szCs w:val="21"/>
              </w:rPr>
              <w:t>制作数量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hint="default" w:ascii="Calibri" w:hAnsi="Calibri" w:eastAsia="Calibri" w:cs="Calibri"/>
                <w:sz w:val="21"/>
                <w:szCs w:val="21"/>
              </w:rPr>
              <w:t>公开数量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规章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规范性文件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95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95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82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本年增/减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行政许可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其他对外管理服务事项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82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本年增/减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行政处罚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行政强制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195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283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889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82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上一年项目数量</w:t>
            </w:r>
          </w:p>
        </w:tc>
        <w:tc>
          <w:tcPr>
            <w:tcW w:w="3172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行政事业性收费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172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8200" w:type="dxa"/>
            <w:gridSpan w:val="4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信息内容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采购项目数量</w:t>
            </w:r>
          </w:p>
        </w:tc>
        <w:tc>
          <w:tcPr>
            <w:tcW w:w="3172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tblCellSpacing w:w="0" w:type="dxa"/>
          <w:jc w:val="center"/>
        </w:trPr>
        <w:tc>
          <w:tcPr>
            <w:tcW w:w="3141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政府集中采购</w:t>
            </w:r>
          </w:p>
        </w:tc>
        <w:tc>
          <w:tcPr>
            <w:tcW w:w="1887" w:type="dxa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3172" w:type="dxa"/>
            <w:gridSpan w:val="2"/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sz w:val="32"/>
          <w:szCs w:val="32"/>
        </w:rPr>
      </w:pPr>
      <w:r>
        <w:rPr>
          <w:rFonts w:hint="default" w:ascii="Calibri" w:hAnsi="Calibri" w:eastAsia="Calibri" w:cs="Calibri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07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72"/>
        <w:gridCol w:w="2398"/>
        <w:gridCol w:w="663"/>
        <w:gridCol w:w="747"/>
        <w:gridCol w:w="747"/>
        <w:gridCol w:w="807"/>
        <w:gridCol w:w="970"/>
        <w:gridCol w:w="733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0" w:type="dxa"/>
            <w:gridSpan w:val="3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55" w:type="dxa"/>
            <w:gridSpan w:val="7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0" w:type="dxa"/>
            <w:gridSpan w:val="3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3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自然人</w:t>
            </w:r>
          </w:p>
        </w:tc>
        <w:tc>
          <w:tcPr>
            <w:tcW w:w="4004" w:type="dxa"/>
            <w:gridSpan w:val="5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法人或其他组织</w:t>
            </w:r>
          </w:p>
        </w:tc>
        <w:tc>
          <w:tcPr>
            <w:tcW w:w="688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0" w:type="dxa"/>
            <w:gridSpan w:val="3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63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商业企业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科研机构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社会公益组织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法律服务机构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其他</w:t>
            </w:r>
          </w:p>
        </w:tc>
        <w:tc>
          <w:tcPr>
            <w:tcW w:w="688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72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三、本年度办理结果</w:t>
            </w:r>
          </w:p>
        </w:tc>
        <w:tc>
          <w:tcPr>
            <w:tcW w:w="30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（一）予以公开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（三）不予公开</w:t>
            </w: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1.属于国家秘密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2.其他法律行政法规禁止公开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3.危及“三安全一稳定”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4.保护第三方合法权益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5.属于三类内部事务信息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6.属于四类过程性信息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7.属于行政执法案卷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8.属于行政查询事项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（四）无法提供</w:t>
            </w: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1.本机关不掌握相关政府信息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2.没有现成信息需要另行制作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3.补正后申请内容仍不明确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（五）不予处理</w:t>
            </w: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1.信访举报投诉类申请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2.重复申请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3.要求提供公开出版物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4.无正当理由大量反复申请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672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239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（六）其他处理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50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3070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（七）总计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blCellSpacing w:w="0" w:type="dxa"/>
          <w:jc w:val="center"/>
        </w:trPr>
        <w:tc>
          <w:tcPr>
            <w:tcW w:w="3720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四、结转下年度继续办理</w:t>
            </w:r>
          </w:p>
        </w:tc>
        <w:tc>
          <w:tcPr>
            <w:tcW w:w="66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4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807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970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733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  <w:tc>
          <w:tcPr>
            <w:tcW w:w="688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420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 四、政府信息公开行政复议、行政诉讼情况</w:t>
      </w:r>
    </w:p>
    <w:tbl>
      <w:tblPr>
        <w:tblStyle w:val="4"/>
        <w:tblW w:w="9075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075" w:type="dxa"/>
            <w:gridSpan w:val="5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42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tblCellSpacing w:w="0" w:type="dxa"/>
        </w:trPr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2020年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我办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政府信息公开工作取得了一定进步，但也存在一些不足，对政府信息公开工作的认识还有待提高，个别干部对政府信息公开工作的重要意义认识还不足。为此，我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办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将采取以下措施：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1.加强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法律及业务知识的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学习，加强政府信息公开的人员队伍建设，努力提高工作人员业务素质。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加强信息管理和维护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，进一步完善各项政府信息公开制度。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15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3.拓宽信息公开渠道。公开政府事项理程序、办理部门、办理依据以及党的各项惠民政策等内容，提高工作透明度，充分满足群众的知情权。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5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无需报告的事项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/>
        <w:spacing w:before="0" w:beforeAutospacing="0" w:after="0" w:afterAutospacing="0" w:line="555" w:lineRule="atLeast"/>
        <w:ind w:left="0" w:right="0" w:firstLine="645"/>
        <w:jc w:val="right"/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铜鼓县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征补办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55" w:lineRule="atLeast"/>
        <w:ind w:left="0" w:right="0" w:firstLine="645"/>
        <w:jc w:val="right"/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2021年1月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31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color w:val="333333"/>
          <w:sz w:val="36"/>
          <w:szCs w:val="36"/>
          <w:shd w:val="clear" w:color="auto" w:fill="FFFFFF"/>
          <w:lang w:eastAsia="zh-CN"/>
        </w:rPr>
      </w:pPr>
    </w:p>
    <w:p>
      <w:pPr>
        <w:pStyle w:val="3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方正黑体简体" w:hAnsi="方正黑体简体" w:eastAsia="方正黑体简体" w:cs="方正黑体简体"/>
          <w:bCs/>
          <w:color w:val="333333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E360F"/>
    <w:rsid w:val="0CC41748"/>
    <w:rsid w:val="0E8A3C80"/>
    <w:rsid w:val="0FCF36F0"/>
    <w:rsid w:val="10821C0E"/>
    <w:rsid w:val="146F02D9"/>
    <w:rsid w:val="18382F18"/>
    <w:rsid w:val="19636FF6"/>
    <w:rsid w:val="2E4A4342"/>
    <w:rsid w:val="307B0568"/>
    <w:rsid w:val="33DE01A8"/>
    <w:rsid w:val="36347396"/>
    <w:rsid w:val="374D61E7"/>
    <w:rsid w:val="3AD129B1"/>
    <w:rsid w:val="3E635DE6"/>
    <w:rsid w:val="408947C7"/>
    <w:rsid w:val="4D414F51"/>
    <w:rsid w:val="51271F3D"/>
    <w:rsid w:val="53821133"/>
    <w:rsid w:val="54B06FCF"/>
    <w:rsid w:val="57A044B6"/>
    <w:rsid w:val="5BCB09C9"/>
    <w:rsid w:val="5CF57A14"/>
    <w:rsid w:val="5DB6556A"/>
    <w:rsid w:val="5F927878"/>
    <w:rsid w:val="603F27CD"/>
    <w:rsid w:val="70FF6DE7"/>
    <w:rsid w:val="710F3EA6"/>
    <w:rsid w:val="7D4C3F13"/>
    <w:rsid w:val="7D86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浩瀚星辰</cp:lastModifiedBy>
  <dcterms:modified xsi:type="dcterms:W3CDTF">2021-06-01T09:52:35Z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36A13B326D3E4BE6B3DBFC7A342B2344</vt:lpwstr>
  </property>
</Properties>
</file>