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DF" w:rsidRDefault="00501FDF">
      <w:pPr>
        <w:pStyle w:val="a3"/>
        <w:shd w:val="clear" w:color="auto" w:fill="FFFFFF"/>
        <w:spacing w:beforeAutospacing="0" w:afterAutospacing="0" w:line="600" w:lineRule="exact"/>
        <w:jc w:val="center"/>
        <w:rPr>
          <w:rFonts w:ascii="宋体" w:cs="方正小标宋简体"/>
          <w:b/>
          <w:bCs/>
          <w:color w:val="333333"/>
          <w:sz w:val="44"/>
          <w:szCs w:val="44"/>
          <w:shd w:val="clear" w:color="auto" w:fill="FFFFFF"/>
        </w:rPr>
      </w:pPr>
      <w:r w:rsidRPr="00067DE5">
        <w:rPr>
          <w:rFonts w:ascii="宋体" w:hAnsi="宋体" w:cs="方正小标宋简体" w:hint="eastAsia"/>
          <w:b/>
          <w:bCs/>
          <w:color w:val="333333"/>
          <w:sz w:val="44"/>
          <w:szCs w:val="44"/>
          <w:shd w:val="clear" w:color="auto" w:fill="FFFFFF"/>
        </w:rPr>
        <w:t>铜鼓县林业局</w:t>
      </w:r>
      <w:r w:rsidRPr="00067DE5">
        <w:rPr>
          <w:rFonts w:ascii="宋体" w:hAnsi="宋体" w:cs="方正小标宋简体"/>
          <w:b/>
          <w:bCs/>
          <w:color w:val="333333"/>
          <w:sz w:val="44"/>
          <w:szCs w:val="44"/>
          <w:shd w:val="clear" w:color="auto" w:fill="FFFFFF"/>
        </w:rPr>
        <w:t>20</w:t>
      </w:r>
      <w:r w:rsidR="00DD48D2">
        <w:rPr>
          <w:rFonts w:ascii="宋体" w:hAnsi="宋体" w:cs="方正小标宋简体" w:hint="eastAsia"/>
          <w:b/>
          <w:bCs/>
          <w:color w:val="333333"/>
          <w:sz w:val="44"/>
          <w:szCs w:val="44"/>
          <w:shd w:val="clear" w:color="auto" w:fill="FFFFFF"/>
        </w:rPr>
        <w:t>20</w:t>
      </w:r>
      <w:r w:rsidRPr="00067DE5">
        <w:rPr>
          <w:rFonts w:ascii="宋体" w:hAnsi="宋体" w:cs="方正小标宋简体" w:hint="eastAsia"/>
          <w:b/>
          <w:bCs/>
          <w:color w:val="333333"/>
          <w:sz w:val="44"/>
          <w:szCs w:val="44"/>
          <w:shd w:val="clear" w:color="auto" w:fill="FFFFFF"/>
        </w:rPr>
        <w:t>年度政府信息公开工作</w:t>
      </w:r>
    </w:p>
    <w:p w:rsidR="00501FDF" w:rsidRPr="00067DE5" w:rsidRDefault="00501FDF">
      <w:pPr>
        <w:pStyle w:val="a3"/>
        <w:shd w:val="clear" w:color="auto" w:fill="FFFFFF"/>
        <w:spacing w:beforeAutospacing="0" w:afterAutospacing="0" w:line="600" w:lineRule="exact"/>
        <w:jc w:val="center"/>
        <w:rPr>
          <w:rFonts w:ascii="宋体" w:cs="方正小标宋简体"/>
          <w:b/>
          <w:bCs/>
          <w:color w:val="333333"/>
          <w:sz w:val="44"/>
          <w:szCs w:val="44"/>
          <w:shd w:val="clear" w:color="auto" w:fill="FFFFFF"/>
        </w:rPr>
      </w:pPr>
      <w:r w:rsidRPr="00067DE5">
        <w:rPr>
          <w:rFonts w:ascii="宋体" w:hAnsi="宋体" w:cs="方正小标宋简体" w:hint="eastAsia"/>
          <w:b/>
          <w:bCs/>
          <w:color w:val="333333"/>
          <w:sz w:val="44"/>
          <w:szCs w:val="44"/>
          <w:shd w:val="clear" w:color="auto" w:fill="FFFFFF"/>
        </w:rPr>
        <w:t>年度报告</w:t>
      </w:r>
    </w:p>
    <w:p w:rsidR="00501FDF" w:rsidRDefault="00501FDF">
      <w:pPr>
        <w:pStyle w:val="a3"/>
        <w:shd w:val="clear" w:color="auto" w:fill="FFFFFF"/>
        <w:spacing w:beforeAutospacing="0" w:afterAutospacing="0" w:line="600" w:lineRule="exact"/>
        <w:jc w:val="center"/>
        <w:rPr>
          <w:rFonts w:ascii="方正小标宋简体" w:eastAsia="方正小标宋简体" w:hAnsi="方正小标宋简体" w:cs="方正小标宋简体"/>
          <w:bCs/>
          <w:color w:val="333333"/>
          <w:sz w:val="36"/>
          <w:szCs w:val="36"/>
          <w:shd w:val="clear" w:color="auto" w:fill="FFFFFF"/>
        </w:rPr>
      </w:pPr>
    </w:p>
    <w:p w:rsidR="008C43A1" w:rsidRPr="00EC1FC7" w:rsidRDefault="00465CFB" w:rsidP="008C43A1">
      <w:pPr>
        <w:widowControl/>
        <w:spacing w:line="60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根据</w:t>
      </w:r>
      <w:r w:rsidR="00501FDF" w:rsidRPr="00EC1FC7">
        <w:rPr>
          <w:rFonts w:ascii="仿宋" w:eastAsia="仿宋" w:hAnsi="仿宋" w:cs="宋体" w:hint="eastAsia"/>
          <w:color w:val="333333"/>
          <w:kern w:val="0"/>
          <w:sz w:val="32"/>
          <w:szCs w:val="32"/>
        </w:rPr>
        <w:t>《中华人民共和国政府信息公开条例》</w:t>
      </w:r>
      <w:r w:rsidR="00AF3CA4">
        <w:rPr>
          <w:rFonts w:ascii="仿宋" w:eastAsia="仿宋" w:hAnsi="仿宋" w:cs="宋体" w:hint="eastAsia"/>
          <w:color w:val="333333"/>
          <w:kern w:val="0"/>
          <w:sz w:val="32"/>
          <w:szCs w:val="32"/>
        </w:rPr>
        <w:t>规定</w:t>
      </w:r>
      <w:r w:rsidR="00501FDF" w:rsidRPr="00EC1FC7">
        <w:rPr>
          <w:rFonts w:ascii="仿宋" w:eastAsia="仿宋" w:hAnsi="仿宋" w:cs="宋体" w:hint="eastAsia"/>
          <w:color w:val="333333"/>
          <w:kern w:val="0"/>
          <w:sz w:val="32"/>
          <w:szCs w:val="32"/>
        </w:rPr>
        <w:t>，</w:t>
      </w:r>
      <w:r w:rsidR="008C43A1">
        <w:rPr>
          <w:rFonts w:ascii="仿宋" w:eastAsia="仿宋" w:hAnsi="仿宋" w:cs="宋体" w:hint="eastAsia"/>
          <w:color w:val="333333"/>
          <w:kern w:val="0"/>
          <w:sz w:val="32"/>
          <w:szCs w:val="32"/>
        </w:rPr>
        <w:t>现公布铜鼓县林业局2020年度政府信息公开工作年度报告。</w:t>
      </w:r>
      <w:r w:rsidR="008C43A1" w:rsidRPr="00EC1FC7">
        <w:rPr>
          <w:rFonts w:ascii="仿宋" w:eastAsia="仿宋" w:hAnsi="仿宋" w:cs="宋体" w:hint="eastAsia"/>
          <w:color w:val="333333"/>
          <w:kern w:val="0"/>
          <w:sz w:val="32"/>
          <w:szCs w:val="32"/>
        </w:rPr>
        <w:t>全文包括总体情况、主动公开政府信息情况、收到和</w:t>
      </w:r>
      <w:r w:rsidR="008C43A1">
        <w:rPr>
          <w:rFonts w:ascii="仿宋" w:eastAsia="仿宋" w:hAnsi="仿宋" w:cs="宋体" w:hint="eastAsia"/>
          <w:color w:val="333333"/>
          <w:kern w:val="0"/>
          <w:sz w:val="32"/>
          <w:szCs w:val="32"/>
        </w:rPr>
        <w:t>处理政府信息公开申请情况、政府信息公开行政复议、行政诉讼情况、</w:t>
      </w:r>
      <w:r w:rsidR="00686A59">
        <w:rPr>
          <w:rFonts w:ascii="仿宋" w:eastAsia="仿宋" w:hAnsi="仿宋" w:cs="宋体" w:hint="eastAsia"/>
          <w:color w:val="333333"/>
          <w:kern w:val="0"/>
          <w:sz w:val="32"/>
          <w:szCs w:val="32"/>
        </w:rPr>
        <w:t>存在的主要问题、</w:t>
      </w:r>
      <w:r w:rsidR="008C43A1" w:rsidRPr="00EC1FC7">
        <w:rPr>
          <w:rFonts w:ascii="仿宋" w:eastAsia="仿宋" w:hAnsi="仿宋" w:cs="宋体" w:hint="eastAsia"/>
          <w:color w:val="333333"/>
          <w:kern w:val="0"/>
          <w:sz w:val="32"/>
          <w:szCs w:val="32"/>
        </w:rPr>
        <w:t>改进情况</w:t>
      </w:r>
      <w:r w:rsidR="008C43A1">
        <w:rPr>
          <w:rFonts w:ascii="仿宋" w:eastAsia="仿宋" w:hAnsi="仿宋" w:cs="宋体" w:hint="eastAsia"/>
          <w:color w:val="333333"/>
          <w:kern w:val="0"/>
          <w:sz w:val="32"/>
          <w:szCs w:val="32"/>
        </w:rPr>
        <w:t>及</w:t>
      </w:r>
      <w:r w:rsidR="008C43A1" w:rsidRPr="00EC1FC7">
        <w:rPr>
          <w:rFonts w:ascii="仿宋" w:eastAsia="仿宋" w:hAnsi="仿宋" w:cs="宋体" w:hint="eastAsia"/>
          <w:color w:val="333333"/>
          <w:kern w:val="0"/>
          <w:sz w:val="32"/>
          <w:szCs w:val="32"/>
        </w:rPr>
        <w:t>其他需要报告的事项等部分组成。本报告所列数据</w:t>
      </w:r>
      <w:r w:rsidR="008C43A1">
        <w:rPr>
          <w:rFonts w:ascii="仿宋" w:eastAsia="仿宋" w:hAnsi="仿宋" w:cs="宋体" w:hint="eastAsia"/>
          <w:color w:val="333333"/>
          <w:kern w:val="0"/>
          <w:sz w:val="32"/>
          <w:szCs w:val="32"/>
        </w:rPr>
        <w:t>的统计期限自2020年1月1</w:t>
      </w:r>
      <w:r w:rsidR="00490C1A">
        <w:rPr>
          <w:rFonts w:ascii="仿宋" w:eastAsia="仿宋" w:hAnsi="仿宋" w:cs="宋体" w:hint="eastAsia"/>
          <w:color w:val="333333"/>
          <w:kern w:val="0"/>
          <w:sz w:val="32"/>
          <w:szCs w:val="32"/>
        </w:rPr>
        <w:t>日</w:t>
      </w:r>
      <w:r w:rsidR="008C43A1">
        <w:rPr>
          <w:rFonts w:ascii="仿宋" w:eastAsia="仿宋" w:hAnsi="仿宋" w:cs="宋体" w:hint="eastAsia"/>
          <w:color w:val="333333"/>
          <w:kern w:val="0"/>
          <w:sz w:val="32"/>
          <w:szCs w:val="32"/>
        </w:rPr>
        <w:t>至</w:t>
      </w:r>
      <w:r w:rsidR="008C43A1" w:rsidRPr="00EC1FC7">
        <w:rPr>
          <w:rFonts w:ascii="仿宋" w:eastAsia="仿宋" w:hAnsi="仿宋" w:cs="宋体"/>
          <w:color w:val="333333"/>
          <w:kern w:val="0"/>
          <w:sz w:val="32"/>
          <w:szCs w:val="32"/>
        </w:rPr>
        <w:t>20</w:t>
      </w:r>
      <w:r w:rsidR="008C43A1">
        <w:rPr>
          <w:rFonts w:ascii="仿宋" w:eastAsia="仿宋" w:hAnsi="仿宋" w:cs="宋体" w:hint="eastAsia"/>
          <w:color w:val="333333"/>
          <w:kern w:val="0"/>
          <w:sz w:val="32"/>
          <w:szCs w:val="32"/>
        </w:rPr>
        <w:t>20</w:t>
      </w:r>
      <w:r w:rsidR="008C43A1" w:rsidRPr="00EC1FC7">
        <w:rPr>
          <w:rFonts w:ascii="仿宋" w:eastAsia="仿宋" w:hAnsi="仿宋" w:cs="宋体" w:hint="eastAsia"/>
          <w:color w:val="333333"/>
          <w:kern w:val="0"/>
          <w:sz w:val="32"/>
          <w:szCs w:val="32"/>
        </w:rPr>
        <w:t>年</w:t>
      </w:r>
      <w:r w:rsidR="008C43A1" w:rsidRPr="00EC1FC7">
        <w:rPr>
          <w:rFonts w:ascii="仿宋" w:eastAsia="仿宋" w:hAnsi="仿宋" w:cs="宋体"/>
          <w:color w:val="333333"/>
          <w:kern w:val="0"/>
          <w:sz w:val="32"/>
          <w:szCs w:val="32"/>
        </w:rPr>
        <w:t>12</w:t>
      </w:r>
      <w:r w:rsidR="008C43A1" w:rsidRPr="00EC1FC7">
        <w:rPr>
          <w:rFonts w:ascii="仿宋" w:eastAsia="仿宋" w:hAnsi="仿宋" w:cs="宋体" w:hint="eastAsia"/>
          <w:color w:val="333333"/>
          <w:kern w:val="0"/>
          <w:sz w:val="32"/>
          <w:szCs w:val="32"/>
        </w:rPr>
        <w:t>月</w:t>
      </w:r>
      <w:r w:rsidR="008C43A1" w:rsidRPr="00EC1FC7">
        <w:rPr>
          <w:rFonts w:ascii="仿宋" w:eastAsia="仿宋" w:hAnsi="仿宋" w:cs="宋体"/>
          <w:color w:val="333333"/>
          <w:kern w:val="0"/>
          <w:sz w:val="32"/>
          <w:szCs w:val="32"/>
        </w:rPr>
        <w:t>31</w:t>
      </w:r>
      <w:r w:rsidR="008C43A1" w:rsidRPr="00EC1FC7">
        <w:rPr>
          <w:rFonts w:ascii="仿宋" w:eastAsia="仿宋" w:hAnsi="仿宋" w:cs="宋体" w:hint="eastAsia"/>
          <w:color w:val="333333"/>
          <w:kern w:val="0"/>
          <w:sz w:val="32"/>
          <w:szCs w:val="32"/>
        </w:rPr>
        <w:t>日</w:t>
      </w:r>
      <w:r w:rsidR="008C43A1">
        <w:rPr>
          <w:rFonts w:ascii="仿宋" w:eastAsia="仿宋" w:hAnsi="仿宋" w:cs="宋体" w:hint="eastAsia"/>
          <w:color w:val="333333"/>
          <w:kern w:val="0"/>
          <w:sz w:val="32"/>
          <w:szCs w:val="32"/>
        </w:rPr>
        <w:t>，</w:t>
      </w:r>
      <w:r w:rsidR="008C43A1" w:rsidRPr="00EC1FC7">
        <w:rPr>
          <w:rFonts w:ascii="仿宋" w:eastAsia="仿宋" w:hAnsi="仿宋" w:cs="宋体" w:hint="eastAsia"/>
          <w:color w:val="333333"/>
          <w:kern w:val="0"/>
          <w:sz w:val="32"/>
          <w:szCs w:val="32"/>
        </w:rPr>
        <w:t>如对本报告有疑问，请</w:t>
      </w:r>
      <w:r w:rsidR="008C43A1">
        <w:rPr>
          <w:rFonts w:ascii="仿宋" w:eastAsia="仿宋" w:hAnsi="仿宋" w:cs="宋体" w:hint="eastAsia"/>
          <w:color w:val="333333"/>
          <w:kern w:val="0"/>
          <w:sz w:val="32"/>
          <w:szCs w:val="32"/>
        </w:rPr>
        <w:t>联系</w:t>
      </w:r>
      <w:r w:rsidR="008C43A1" w:rsidRPr="00EC1FC7">
        <w:rPr>
          <w:rFonts w:ascii="仿宋" w:eastAsia="仿宋" w:hAnsi="仿宋" w:cs="宋体" w:hint="eastAsia"/>
          <w:color w:val="333333"/>
          <w:kern w:val="0"/>
          <w:sz w:val="32"/>
          <w:szCs w:val="32"/>
        </w:rPr>
        <w:t>铜鼓县林业局人事秘书股（地址：铜鼓县行政大</w:t>
      </w:r>
      <w:r w:rsidR="00490C1A">
        <w:rPr>
          <w:rFonts w:ascii="仿宋" w:eastAsia="仿宋" w:hAnsi="仿宋" w:cs="宋体" w:hint="eastAsia"/>
          <w:color w:val="333333"/>
          <w:kern w:val="0"/>
          <w:sz w:val="32"/>
          <w:szCs w:val="32"/>
        </w:rPr>
        <w:t>楼</w:t>
      </w:r>
      <w:r w:rsidR="008C43A1" w:rsidRPr="00EC1FC7">
        <w:rPr>
          <w:rFonts w:ascii="仿宋" w:eastAsia="仿宋" w:hAnsi="仿宋" w:cs="宋体"/>
          <w:color w:val="333333"/>
          <w:kern w:val="0"/>
          <w:sz w:val="32"/>
          <w:szCs w:val="32"/>
        </w:rPr>
        <w:t>1147</w:t>
      </w:r>
      <w:r w:rsidR="008C43A1" w:rsidRPr="00EC1FC7">
        <w:rPr>
          <w:rFonts w:ascii="仿宋" w:eastAsia="仿宋" w:hAnsi="仿宋" w:cs="宋体" w:hint="eastAsia"/>
          <w:color w:val="333333"/>
          <w:kern w:val="0"/>
          <w:sz w:val="32"/>
          <w:szCs w:val="32"/>
        </w:rPr>
        <w:t>室，邮编：</w:t>
      </w:r>
      <w:r w:rsidR="008C43A1" w:rsidRPr="00EC1FC7">
        <w:rPr>
          <w:rFonts w:ascii="仿宋" w:eastAsia="仿宋" w:hAnsi="仿宋" w:cs="宋体"/>
          <w:color w:val="333333"/>
          <w:kern w:val="0"/>
          <w:sz w:val="32"/>
          <w:szCs w:val="32"/>
        </w:rPr>
        <w:t>336299</w:t>
      </w:r>
      <w:r w:rsidR="008C43A1" w:rsidRPr="00EC1FC7">
        <w:rPr>
          <w:rFonts w:ascii="仿宋" w:eastAsia="仿宋" w:hAnsi="仿宋" w:cs="宋体" w:hint="eastAsia"/>
          <w:color w:val="333333"/>
          <w:kern w:val="0"/>
          <w:sz w:val="32"/>
          <w:szCs w:val="32"/>
        </w:rPr>
        <w:t>，联系电话：</w:t>
      </w:r>
      <w:r w:rsidR="008C43A1" w:rsidRPr="00EC1FC7">
        <w:rPr>
          <w:rFonts w:ascii="仿宋" w:eastAsia="仿宋" w:hAnsi="仿宋" w:cs="宋体"/>
          <w:color w:val="333333"/>
          <w:kern w:val="0"/>
          <w:sz w:val="32"/>
          <w:szCs w:val="32"/>
        </w:rPr>
        <w:t>0795-8722707</w:t>
      </w:r>
      <w:r w:rsidR="008C43A1" w:rsidRPr="00EC1FC7">
        <w:rPr>
          <w:rFonts w:ascii="仿宋" w:eastAsia="仿宋" w:hAnsi="仿宋" w:cs="宋体" w:hint="eastAsia"/>
          <w:color w:val="333333"/>
          <w:kern w:val="0"/>
          <w:sz w:val="32"/>
          <w:szCs w:val="32"/>
        </w:rPr>
        <w:t>）。</w:t>
      </w:r>
    </w:p>
    <w:p w:rsidR="00501FDF" w:rsidRDefault="00501FDF" w:rsidP="00AF3CA4">
      <w:pPr>
        <w:pStyle w:val="a3"/>
        <w:numPr>
          <w:ilvl w:val="0"/>
          <w:numId w:val="1"/>
        </w:numPr>
        <w:shd w:val="clear" w:color="auto" w:fill="FFFFFF"/>
        <w:spacing w:beforeAutospacing="0" w:afterAutospacing="0" w:line="600" w:lineRule="exact"/>
        <w:jc w:val="both"/>
        <w:rPr>
          <w:rFonts w:ascii="黑体" w:eastAsia="黑体" w:hAnsi="黑体" w:cs="宋体"/>
          <w:color w:val="333333"/>
          <w:sz w:val="32"/>
          <w:szCs w:val="32"/>
        </w:rPr>
      </w:pPr>
      <w:r w:rsidRPr="00FC4181">
        <w:rPr>
          <w:rFonts w:ascii="黑体" w:eastAsia="黑体" w:hAnsi="黑体" w:cs="宋体" w:hint="eastAsia"/>
          <w:color w:val="333333"/>
          <w:sz w:val="32"/>
          <w:szCs w:val="32"/>
        </w:rPr>
        <w:t>总体情况</w:t>
      </w:r>
    </w:p>
    <w:p w:rsidR="00AF3CA4" w:rsidRPr="009318D8" w:rsidRDefault="009318D8" w:rsidP="009318D8">
      <w:pPr>
        <w:pStyle w:val="a3"/>
        <w:shd w:val="clear" w:color="auto" w:fill="FFFFFF"/>
        <w:spacing w:beforeAutospacing="0" w:afterAutospacing="0" w:line="600" w:lineRule="exact"/>
        <w:ind w:firstLineChars="200" w:firstLine="640"/>
        <w:rPr>
          <w:rFonts w:ascii="仿宋" w:eastAsia="仿宋" w:hAnsi="仿宋" w:cs="宋体"/>
          <w:color w:val="333333"/>
          <w:sz w:val="32"/>
          <w:szCs w:val="32"/>
        </w:rPr>
      </w:pPr>
      <w:r>
        <w:rPr>
          <w:rFonts w:ascii="仿宋" w:eastAsia="仿宋" w:hAnsi="仿宋" w:cs="宋体" w:hint="eastAsia"/>
          <w:color w:val="333333"/>
          <w:sz w:val="32"/>
          <w:szCs w:val="32"/>
        </w:rPr>
        <w:t>我局深入贯彻《中华人民共和国政府信息公开条例》</w:t>
      </w:r>
      <w:r w:rsidR="00FA1A2C">
        <w:rPr>
          <w:rFonts w:ascii="仿宋" w:eastAsia="仿宋" w:hAnsi="仿宋" w:cs="宋体" w:hint="eastAsia"/>
          <w:color w:val="333333"/>
          <w:sz w:val="32"/>
          <w:szCs w:val="32"/>
        </w:rPr>
        <w:t>，</w:t>
      </w:r>
      <w:r w:rsidR="00FF3569">
        <w:rPr>
          <w:rFonts w:ascii="仿宋" w:eastAsia="仿宋" w:hAnsi="仿宋" w:cs="宋体" w:hint="eastAsia"/>
          <w:color w:val="333333"/>
          <w:sz w:val="32"/>
          <w:szCs w:val="32"/>
        </w:rPr>
        <w:t>积极落实</w:t>
      </w:r>
      <w:r w:rsidR="00FF3569" w:rsidRPr="009318D8">
        <w:rPr>
          <w:rFonts w:ascii="仿宋" w:eastAsia="仿宋" w:hAnsi="仿宋" w:cs="宋体" w:hint="eastAsia"/>
          <w:color w:val="333333"/>
          <w:sz w:val="32"/>
          <w:szCs w:val="32"/>
        </w:rPr>
        <w:t>省</w:t>
      </w:r>
      <w:r w:rsidR="00490C1A">
        <w:rPr>
          <w:rFonts w:ascii="仿宋" w:eastAsia="仿宋" w:hAnsi="仿宋" w:cs="宋体" w:hint="eastAsia"/>
          <w:color w:val="333333"/>
          <w:sz w:val="32"/>
          <w:szCs w:val="32"/>
        </w:rPr>
        <w:t>、</w:t>
      </w:r>
      <w:r w:rsidR="00FF3569" w:rsidRPr="009318D8">
        <w:rPr>
          <w:rFonts w:ascii="仿宋" w:eastAsia="仿宋" w:hAnsi="仿宋" w:cs="宋体" w:hint="eastAsia"/>
          <w:color w:val="333333"/>
          <w:sz w:val="32"/>
          <w:szCs w:val="32"/>
        </w:rPr>
        <w:t>市</w:t>
      </w:r>
      <w:r w:rsidR="00490C1A">
        <w:rPr>
          <w:rFonts w:ascii="仿宋" w:eastAsia="仿宋" w:hAnsi="仿宋" w:cs="宋体" w:hint="eastAsia"/>
          <w:color w:val="333333"/>
          <w:sz w:val="32"/>
          <w:szCs w:val="32"/>
        </w:rPr>
        <w:t>、</w:t>
      </w:r>
      <w:r w:rsidR="00FF3569" w:rsidRPr="009318D8">
        <w:rPr>
          <w:rFonts w:ascii="仿宋" w:eastAsia="仿宋" w:hAnsi="仿宋" w:cs="宋体" w:hint="eastAsia"/>
          <w:color w:val="333333"/>
          <w:sz w:val="32"/>
          <w:szCs w:val="32"/>
        </w:rPr>
        <w:t>县关于</w:t>
      </w:r>
      <w:r w:rsidR="00FF3569">
        <w:rPr>
          <w:rFonts w:ascii="仿宋" w:eastAsia="仿宋" w:hAnsi="仿宋" w:cs="宋体" w:hint="eastAsia"/>
          <w:color w:val="333333"/>
          <w:sz w:val="32"/>
          <w:szCs w:val="32"/>
        </w:rPr>
        <w:t>政府信息公开工作要求，</w:t>
      </w:r>
      <w:r w:rsidR="00FA1A2C">
        <w:rPr>
          <w:rFonts w:ascii="仿宋" w:eastAsia="仿宋" w:hAnsi="仿宋" w:cs="宋体" w:hint="eastAsia"/>
          <w:color w:val="333333"/>
          <w:sz w:val="32"/>
          <w:szCs w:val="32"/>
        </w:rPr>
        <w:t>依法推进政府信息公开工作，</w:t>
      </w:r>
      <w:r w:rsidR="00F42091">
        <w:rPr>
          <w:rFonts w:ascii="仿宋" w:eastAsia="仿宋" w:hAnsi="仿宋" w:cs="宋体" w:hint="eastAsia"/>
          <w:color w:val="333333"/>
          <w:sz w:val="32"/>
          <w:szCs w:val="32"/>
        </w:rPr>
        <w:t>进一步</w:t>
      </w:r>
      <w:r w:rsidR="00FF3569">
        <w:rPr>
          <w:rFonts w:ascii="仿宋" w:eastAsia="仿宋" w:hAnsi="仿宋" w:cs="宋体" w:hint="eastAsia"/>
          <w:color w:val="333333"/>
          <w:sz w:val="32"/>
          <w:szCs w:val="32"/>
        </w:rPr>
        <w:t>转变职能，</w:t>
      </w:r>
      <w:r w:rsidR="00FA1A2C">
        <w:rPr>
          <w:rFonts w:ascii="仿宋" w:eastAsia="仿宋" w:hAnsi="仿宋" w:cs="宋体" w:hint="eastAsia"/>
          <w:color w:val="333333"/>
          <w:sz w:val="32"/>
          <w:szCs w:val="32"/>
        </w:rPr>
        <w:t>强化林业政务管理与服务，</w:t>
      </w:r>
      <w:r w:rsidR="00F42091">
        <w:rPr>
          <w:rFonts w:ascii="仿宋" w:eastAsia="仿宋" w:hAnsi="仿宋" w:cs="宋体" w:hint="eastAsia"/>
          <w:color w:val="333333"/>
          <w:sz w:val="32"/>
          <w:szCs w:val="32"/>
        </w:rPr>
        <w:t>不断提高</w:t>
      </w:r>
      <w:r w:rsidR="00FF3569">
        <w:rPr>
          <w:rFonts w:ascii="仿宋" w:eastAsia="仿宋" w:hAnsi="仿宋" w:cs="宋体" w:hint="eastAsia"/>
          <w:color w:val="333333"/>
          <w:sz w:val="32"/>
          <w:szCs w:val="32"/>
        </w:rPr>
        <w:t>信息公</w:t>
      </w:r>
      <w:r w:rsidR="00F42091">
        <w:rPr>
          <w:rFonts w:ascii="仿宋" w:eastAsia="仿宋" w:hAnsi="仿宋" w:cs="宋体" w:hint="eastAsia"/>
          <w:color w:val="333333"/>
          <w:sz w:val="32"/>
          <w:szCs w:val="32"/>
        </w:rPr>
        <w:t>开</w:t>
      </w:r>
      <w:r w:rsidR="00FF3569">
        <w:rPr>
          <w:rFonts w:ascii="仿宋" w:eastAsia="仿宋" w:hAnsi="仿宋" w:cs="宋体" w:hint="eastAsia"/>
          <w:color w:val="333333"/>
          <w:sz w:val="32"/>
          <w:szCs w:val="32"/>
        </w:rPr>
        <w:t>工作的积极性、主动性</w:t>
      </w:r>
      <w:r w:rsidR="00F42091">
        <w:rPr>
          <w:rFonts w:ascii="仿宋" w:eastAsia="仿宋" w:hAnsi="仿宋" w:cs="宋体" w:hint="eastAsia"/>
          <w:color w:val="333333"/>
          <w:sz w:val="32"/>
          <w:szCs w:val="32"/>
        </w:rPr>
        <w:t>，有效</w:t>
      </w:r>
      <w:r w:rsidR="00FF3569">
        <w:rPr>
          <w:rFonts w:ascii="仿宋" w:eastAsia="仿宋" w:hAnsi="仿宋" w:cs="宋体" w:hint="eastAsia"/>
          <w:color w:val="333333"/>
          <w:sz w:val="32"/>
          <w:szCs w:val="32"/>
        </w:rPr>
        <w:t>保障了公民的知情权，</w:t>
      </w:r>
      <w:r w:rsidR="00FA1A2C">
        <w:rPr>
          <w:rFonts w:ascii="仿宋" w:eastAsia="仿宋" w:hAnsi="仿宋" w:cs="宋体" w:hint="eastAsia"/>
          <w:color w:val="333333"/>
          <w:sz w:val="32"/>
          <w:szCs w:val="32"/>
        </w:rPr>
        <w:t>较好地完成了政府信息公开各项工作。</w:t>
      </w:r>
    </w:p>
    <w:p w:rsidR="00501FDF" w:rsidRPr="00FC4181" w:rsidRDefault="00501FDF" w:rsidP="00DD48D2">
      <w:pPr>
        <w:widowControl/>
        <w:shd w:val="solid" w:color="FFFFFF" w:fill="auto"/>
        <w:autoSpaceDN w:val="0"/>
        <w:spacing w:line="600" w:lineRule="exact"/>
        <w:ind w:firstLineChars="200" w:firstLine="640"/>
        <w:jc w:val="left"/>
        <w:textAlignment w:val="baseline"/>
        <w:rPr>
          <w:rFonts w:ascii="楷体" w:eastAsia="楷体" w:hAnsi="楷体" w:cs="宋体"/>
          <w:color w:val="333333"/>
          <w:kern w:val="0"/>
          <w:sz w:val="32"/>
          <w:szCs w:val="32"/>
        </w:rPr>
      </w:pPr>
      <w:r w:rsidRPr="00FC4181">
        <w:rPr>
          <w:rFonts w:ascii="楷体" w:eastAsia="楷体" w:hAnsi="楷体" w:cs="宋体" w:hint="eastAsia"/>
          <w:color w:val="333333"/>
          <w:kern w:val="0"/>
          <w:sz w:val="32"/>
          <w:szCs w:val="32"/>
        </w:rPr>
        <w:t>（一）明确</w:t>
      </w:r>
      <w:r w:rsidR="006D1923">
        <w:rPr>
          <w:rFonts w:ascii="楷体" w:eastAsia="楷体" w:hAnsi="楷体" w:cs="宋体" w:hint="eastAsia"/>
          <w:color w:val="333333"/>
          <w:kern w:val="0"/>
          <w:sz w:val="32"/>
          <w:szCs w:val="32"/>
        </w:rPr>
        <w:t>责任分工</w:t>
      </w:r>
      <w:r w:rsidRPr="00FC4181">
        <w:rPr>
          <w:rFonts w:ascii="楷体" w:eastAsia="楷体" w:hAnsi="楷体" w:cs="宋体" w:hint="eastAsia"/>
          <w:color w:val="333333"/>
          <w:kern w:val="0"/>
          <w:sz w:val="32"/>
          <w:szCs w:val="32"/>
        </w:rPr>
        <w:t>，依法履行公开义务</w:t>
      </w:r>
    </w:p>
    <w:p w:rsidR="00501FDF" w:rsidRDefault="00424E23" w:rsidP="00424E23">
      <w:pPr>
        <w:widowControl/>
        <w:shd w:val="solid" w:color="FFFFFF" w:fill="auto"/>
        <w:autoSpaceDN w:val="0"/>
        <w:spacing w:line="600" w:lineRule="exact"/>
        <w:ind w:firstLineChars="200" w:firstLine="640"/>
        <w:jc w:val="left"/>
        <w:textAlignment w:val="baseline"/>
        <w:rPr>
          <w:rFonts w:ascii="仿宋" w:eastAsia="仿宋" w:hAnsi="仿宋" w:cs="宋体"/>
          <w:color w:val="333333"/>
          <w:kern w:val="0"/>
          <w:sz w:val="32"/>
          <w:szCs w:val="32"/>
        </w:rPr>
      </w:pPr>
      <w:r>
        <w:rPr>
          <w:rFonts w:ascii="仿宋" w:eastAsia="仿宋" w:hAnsi="仿宋" w:cs="宋体" w:hint="eastAsia"/>
          <w:color w:val="333333"/>
          <w:kern w:val="0"/>
          <w:sz w:val="32"/>
          <w:szCs w:val="32"/>
        </w:rPr>
        <w:t>明确</w:t>
      </w:r>
      <w:r w:rsidR="00501FDF" w:rsidRPr="00EC1FC7">
        <w:rPr>
          <w:rFonts w:ascii="仿宋" w:eastAsia="仿宋" w:hAnsi="仿宋" w:cs="宋体" w:hint="eastAsia"/>
          <w:color w:val="333333"/>
          <w:kern w:val="0"/>
          <w:sz w:val="32"/>
          <w:szCs w:val="32"/>
        </w:rPr>
        <w:t>局人事秘书股为林业局政府信息公开工作的主要责任部门，负责</w:t>
      </w:r>
      <w:r w:rsidR="00501FDF">
        <w:rPr>
          <w:rFonts w:ascii="仿宋" w:eastAsia="仿宋" w:hAnsi="仿宋" w:cs="宋体" w:hint="eastAsia"/>
          <w:color w:val="333333"/>
          <w:kern w:val="0"/>
          <w:sz w:val="32"/>
          <w:szCs w:val="32"/>
        </w:rPr>
        <w:t>林业</w:t>
      </w:r>
      <w:r w:rsidR="00501FDF" w:rsidRPr="00EC1FC7">
        <w:rPr>
          <w:rFonts w:ascii="仿宋" w:eastAsia="仿宋" w:hAnsi="仿宋" w:cs="宋体" w:hint="eastAsia"/>
          <w:color w:val="333333"/>
          <w:kern w:val="0"/>
          <w:sz w:val="32"/>
          <w:szCs w:val="32"/>
        </w:rPr>
        <w:t>局政府信息公开工作的组织协调、指导推进和监督检查，并指定专人具体负责抓好</w:t>
      </w:r>
      <w:r w:rsidR="00A214DF">
        <w:rPr>
          <w:rFonts w:ascii="仿宋" w:eastAsia="仿宋" w:hAnsi="仿宋" w:cs="宋体" w:hint="eastAsia"/>
          <w:color w:val="333333"/>
          <w:kern w:val="0"/>
          <w:sz w:val="32"/>
          <w:szCs w:val="32"/>
        </w:rPr>
        <w:t>此项</w:t>
      </w:r>
      <w:r w:rsidR="00501FDF" w:rsidRPr="00EC1FC7">
        <w:rPr>
          <w:rFonts w:ascii="仿宋" w:eastAsia="仿宋" w:hAnsi="仿宋" w:cs="宋体" w:hint="eastAsia"/>
          <w:color w:val="333333"/>
          <w:kern w:val="0"/>
          <w:sz w:val="32"/>
          <w:szCs w:val="32"/>
        </w:rPr>
        <w:t>工作；其他股室负责信息报送工作</w:t>
      </w:r>
      <w:r w:rsidR="00A214DF">
        <w:rPr>
          <w:rFonts w:ascii="仿宋" w:eastAsia="仿宋" w:hAnsi="仿宋" w:cs="宋体" w:hint="eastAsia"/>
          <w:color w:val="333333"/>
          <w:kern w:val="0"/>
          <w:sz w:val="32"/>
          <w:szCs w:val="32"/>
        </w:rPr>
        <w:t>，各</w:t>
      </w:r>
      <w:r w:rsidR="00501FDF" w:rsidRPr="00EC1FC7">
        <w:rPr>
          <w:rFonts w:ascii="仿宋" w:eastAsia="仿宋" w:hAnsi="仿宋" w:cs="宋体" w:hint="eastAsia"/>
          <w:color w:val="333333"/>
          <w:kern w:val="0"/>
          <w:sz w:val="32"/>
          <w:szCs w:val="32"/>
        </w:rPr>
        <w:t>股室、</w:t>
      </w:r>
      <w:r w:rsidR="00A214DF">
        <w:rPr>
          <w:rFonts w:ascii="仿宋" w:eastAsia="仿宋" w:hAnsi="仿宋" w:cs="宋体" w:hint="eastAsia"/>
          <w:color w:val="333333"/>
          <w:kern w:val="0"/>
          <w:sz w:val="32"/>
          <w:szCs w:val="32"/>
        </w:rPr>
        <w:t>业务</w:t>
      </w:r>
      <w:r w:rsidR="00501FDF" w:rsidRPr="00EC1FC7">
        <w:rPr>
          <w:rFonts w:ascii="仿宋" w:eastAsia="仿宋" w:hAnsi="仿宋" w:cs="宋体" w:hint="eastAsia"/>
          <w:color w:val="333333"/>
          <w:kern w:val="0"/>
          <w:sz w:val="32"/>
          <w:szCs w:val="32"/>
        </w:rPr>
        <w:t>分管领导审核、政府信息公开</w:t>
      </w:r>
      <w:r w:rsidR="00A214DF">
        <w:rPr>
          <w:rFonts w:ascii="仿宋" w:eastAsia="仿宋" w:hAnsi="仿宋" w:cs="宋体" w:hint="eastAsia"/>
          <w:color w:val="333333"/>
          <w:kern w:val="0"/>
          <w:sz w:val="32"/>
          <w:szCs w:val="32"/>
        </w:rPr>
        <w:t>工作分管领导把关、主要领导审批发布，</w:t>
      </w:r>
      <w:r w:rsidR="00501FDF" w:rsidRPr="00EC1FC7">
        <w:rPr>
          <w:rFonts w:ascii="仿宋" w:eastAsia="仿宋" w:hAnsi="仿宋" w:cs="宋体" w:hint="eastAsia"/>
          <w:color w:val="333333"/>
          <w:kern w:val="0"/>
          <w:sz w:val="32"/>
          <w:szCs w:val="32"/>
        </w:rPr>
        <w:t>人秘股公开，实行全过程、全方位监督的工作</w:t>
      </w:r>
      <w:r w:rsidR="00501FDF" w:rsidRPr="00EC1FC7">
        <w:rPr>
          <w:rFonts w:ascii="仿宋" w:eastAsia="仿宋" w:hAnsi="仿宋" w:cs="宋体" w:hint="eastAsia"/>
          <w:color w:val="333333"/>
          <w:kern w:val="0"/>
          <w:sz w:val="32"/>
          <w:szCs w:val="32"/>
        </w:rPr>
        <w:lastRenderedPageBreak/>
        <w:t>规程，确保我局信息公开工作渠道畅通、安全有序，实现了“以公开为原则，不公开为例外”，保证了“上网信息不涉密，涉密信息不上网”，使林业信息工作规范化、长效化。</w:t>
      </w:r>
    </w:p>
    <w:p w:rsidR="006D1923" w:rsidRDefault="00424E23" w:rsidP="00424E23">
      <w:pPr>
        <w:pStyle w:val="2"/>
        <w:spacing w:before="0" w:after="0" w:line="600" w:lineRule="exact"/>
        <w:ind w:firstLineChars="200" w:firstLine="640"/>
        <w:rPr>
          <w:rFonts w:ascii="楷体" w:eastAsia="楷体" w:hAnsi="楷体" w:cs="宋体"/>
          <w:b w:val="0"/>
          <w:bCs w:val="0"/>
          <w:color w:val="333333"/>
          <w:kern w:val="0"/>
        </w:rPr>
      </w:pPr>
      <w:r>
        <w:rPr>
          <w:rFonts w:ascii="楷体" w:eastAsia="楷体" w:hAnsi="楷体" w:cs="宋体" w:hint="eastAsia"/>
          <w:b w:val="0"/>
          <w:bCs w:val="0"/>
          <w:color w:val="333333"/>
          <w:kern w:val="0"/>
        </w:rPr>
        <w:t>（二）加大督查力度，推进公开工作标准化</w:t>
      </w:r>
    </w:p>
    <w:p w:rsidR="001D30AA" w:rsidRDefault="00DD5AD4" w:rsidP="001D30AA">
      <w:pPr>
        <w:spacing w:line="600" w:lineRule="exact"/>
        <w:ind w:firstLine="645"/>
        <w:rPr>
          <w:rFonts w:ascii="仿宋" w:eastAsia="仿宋" w:hAnsi="仿宋" w:cs="宋体"/>
          <w:color w:val="333333"/>
          <w:kern w:val="0"/>
          <w:sz w:val="32"/>
          <w:szCs w:val="32"/>
        </w:rPr>
      </w:pPr>
      <w:r>
        <w:rPr>
          <w:rFonts w:ascii="仿宋" w:eastAsia="仿宋" w:hAnsi="仿宋" w:cs="宋体" w:hint="eastAsia"/>
          <w:color w:val="333333"/>
          <w:kern w:val="0"/>
          <w:sz w:val="32"/>
          <w:szCs w:val="32"/>
        </w:rPr>
        <w:t>一是定期登录平台梳理排查公开栏目的频率</w:t>
      </w:r>
      <w:r w:rsidR="00424E23" w:rsidRPr="00DD5AD4">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，确保栏目公开的时效性；</w:t>
      </w:r>
    </w:p>
    <w:p w:rsidR="001D30AA" w:rsidRDefault="00DD5AD4" w:rsidP="001D30AA">
      <w:pPr>
        <w:spacing w:line="600" w:lineRule="exact"/>
        <w:ind w:firstLine="645"/>
        <w:rPr>
          <w:rFonts w:ascii="仿宋" w:eastAsia="仿宋" w:hAnsi="仿宋" w:cs="宋体"/>
          <w:color w:val="333333"/>
          <w:kern w:val="0"/>
          <w:sz w:val="32"/>
          <w:szCs w:val="32"/>
        </w:rPr>
      </w:pPr>
      <w:r>
        <w:rPr>
          <w:rFonts w:ascii="仿宋" w:eastAsia="仿宋" w:hAnsi="仿宋" w:cs="宋体" w:hint="eastAsia"/>
          <w:color w:val="333333"/>
          <w:kern w:val="0"/>
          <w:sz w:val="32"/>
          <w:szCs w:val="32"/>
        </w:rPr>
        <w:t>二是不定期抽查发布信息的</w:t>
      </w:r>
      <w:r w:rsidR="00FF3569">
        <w:rPr>
          <w:rFonts w:ascii="仿宋" w:eastAsia="仿宋" w:hAnsi="仿宋" w:cs="宋体" w:hint="eastAsia"/>
          <w:color w:val="333333"/>
          <w:kern w:val="0"/>
          <w:sz w:val="32"/>
          <w:szCs w:val="32"/>
        </w:rPr>
        <w:t>质量，提高信息发布的准确性；</w:t>
      </w:r>
    </w:p>
    <w:p w:rsidR="00424E23" w:rsidRPr="00DD5AD4" w:rsidRDefault="00FF3569" w:rsidP="001D30AA">
      <w:pPr>
        <w:spacing w:line="600" w:lineRule="exact"/>
        <w:ind w:firstLine="645"/>
        <w:rPr>
          <w:rFonts w:ascii="仿宋" w:eastAsia="仿宋" w:hAnsi="仿宋" w:cs="宋体"/>
          <w:color w:val="333333"/>
          <w:kern w:val="0"/>
          <w:sz w:val="32"/>
          <w:szCs w:val="32"/>
        </w:rPr>
      </w:pPr>
      <w:r>
        <w:rPr>
          <w:rFonts w:ascii="仿宋" w:eastAsia="仿宋" w:hAnsi="仿宋" w:cs="宋体" w:hint="eastAsia"/>
          <w:color w:val="333333"/>
          <w:kern w:val="0"/>
          <w:sz w:val="32"/>
          <w:szCs w:val="32"/>
        </w:rPr>
        <w:t>三是主要领导</w:t>
      </w:r>
      <w:r w:rsidR="00C36FFB">
        <w:rPr>
          <w:rFonts w:ascii="仿宋" w:eastAsia="仿宋" w:hAnsi="仿宋" w:cs="宋体" w:hint="eastAsia"/>
          <w:color w:val="333333"/>
          <w:kern w:val="0"/>
          <w:sz w:val="32"/>
          <w:szCs w:val="32"/>
        </w:rPr>
        <w:t>、分管领导</w:t>
      </w:r>
      <w:r>
        <w:rPr>
          <w:rFonts w:ascii="仿宋" w:eastAsia="仿宋" w:hAnsi="仿宋" w:cs="宋体" w:hint="eastAsia"/>
          <w:color w:val="333333"/>
          <w:kern w:val="0"/>
          <w:sz w:val="32"/>
          <w:szCs w:val="32"/>
        </w:rPr>
        <w:t>时常督</w:t>
      </w:r>
      <w:r w:rsidR="00C36FFB">
        <w:rPr>
          <w:rFonts w:ascii="仿宋" w:eastAsia="仿宋" w:hAnsi="仿宋" w:cs="宋体" w:hint="eastAsia"/>
          <w:color w:val="333333"/>
          <w:kern w:val="0"/>
          <w:sz w:val="32"/>
          <w:szCs w:val="32"/>
        </w:rPr>
        <w:t>查、督</w:t>
      </w:r>
      <w:r>
        <w:rPr>
          <w:rFonts w:ascii="仿宋" w:eastAsia="仿宋" w:hAnsi="仿宋" w:cs="宋体" w:hint="eastAsia"/>
          <w:color w:val="333333"/>
          <w:kern w:val="0"/>
          <w:sz w:val="32"/>
          <w:szCs w:val="32"/>
        </w:rPr>
        <w:t>促</w:t>
      </w:r>
      <w:r w:rsidR="00C36FFB">
        <w:rPr>
          <w:rFonts w:ascii="仿宋" w:eastAsia="仿宋" w:hAnsi="仿宋" w:cs="宋体" w:hint="eastAsia"/>
          <w:color w:val="333333"/>
          <w:kern w:val="0"/>
          <w:sz w:val="32"/>
          <w:szCs w:val="32"/>
        </w:rPr>
        <w:t>信息</w:t>
      </w:r>
      <w:r>
        <w:rPr>
          <w:rFonts w:ascii="仿宋" w:eastAsia="仿宋" w:hAnsi="仿宋" w:cs="宋体" w:hint="eastAsia"/>
          <w:color w:val="333333"/>
          <w:kern w:val="0"/>
          <w:sz w:val="32"/>
          <w:szCs w:val="32"/>
        </w:rPr>
        <w:t>公开工作的进度和效率，</w:t>
      </w:r>
      <w:r w:rsidR="00424E23" w:rsidRPr="00DD5AD4">
        <w:rPr>
          <w:rFonts w:ascii="仿宋" w:eastAsia="仿宋" w:hAnsi="仿宋" w:cs="宋体" w:hint="eastAsia"/>
          <w:color w:val="333333"/>
          <w:kern w:val="0"/>
          <w:sz w:val="32"/>
          <w:szCs w:val="32"/>
        </w:rPr>
        <w:t xml:space="preserve"> </w:t>
      </w:r>
      <w:r w:rsidR="00C36FFB">
        <w:rPr>
          <w:rFonts w:ascii="仿宋" w:eastAsia="仿宋" w:hAnsi="仿宋" w:cs="宋体" w:hint="eastAsia"/>
          <w:color w:val="333333"/>
          <w:kern w:val="0"/>
          <w:sz w:val="32"/>
          <w:szCs w:val="32"/>
        </w:rPr>
        <w:t>有力推进了政府信息公开工作的标准化、规范化建设。</w:t>
      </w:r>
      <w:r w:rsidR="00424E23" w:rsidRPr="00DD5AD4">
        <w:rPr>
          <w:rFonts w:ascii="仿宋" w:eastAsia="仿宋" w:hAnsi="仿宋" w:cs="宋体" w:hint="eastAsia"/>
          <w:color w:val="333333"/>
          <w:kern w:val="0"/>
          <w:sz w:val="32"/>
          <w:szCs w:val="32"/>
        </w:rPr>
        <w:t xml:space="preserve">  </w:t>
      </w:r>
    </w:p>
    <w:p w:rsidR="00424E23" w:rsidRPr="005E5487" w:rsidRDefault="00424E23" w:rsidP="005E5487">
      <w:pPr>
        <w:pStyle w:val="2"/>
        <w:spacing w:before="0" w:after="0" w:line="600" w:lineRule="exact"/>
        <w:ind w:firstLineChars="200" w:firstLine="640"/>
        <w:rPr>
          <w:rFonts w:ascii="楷体" w:eastAsia="楷体" w:hAnsi="楷体" w:cs="宋体"/>
          <w:b w:val="0"/>
          <w:bCs w:val="0"/>
          <w:color w:val="333333"/>
          <w:kern w:val="0"/>
        </w:rPr>
      </w:pPr>
      <w:r w:rsidRPr="005E5487">
        <w:rPr>
          <w:rFonts w:ascii="楷体" w:eastAsia="楷体" w:hAnsi="楷体" w:cs="宋体" w:hint="eastAsia"/>
          <w:b w:val="0"/>
          <w:bCs w:val="0"/>
          <w:color w:val="333333"/>
          <w:kern w:val="0"/>
        </w:rPr>
        <w:t>（三）丰富形式，拓宽公开</w:t>
      </w:r>
      <w:r w:rsidR="00A94629">
        <w:rPr>
          <w:rFonts w:ascii="楷体" w:eastAsia="楷体" w:hAnsi="楷体" w:cs="宋体" w:hint="eastAsia"/>
          <w:b w:val="0"/>
          <w:bCs w:val="0"/>
          <w:color w:val="333333"/>
          <w:kern w:val="0"/>
        </w:rPr>
        <w:t>工作畅通</w:t>
      </w:r>
      <w:r w:rsidRPr="005E5487">
        <w:rPr>
          <w:rFonts w:ascii="楷体" w:eastAsia="楷体" w:hAnsi="楷体" w:cs="宋体" w:hint="eastAsia"/>
          <w:b w:val="0"/>
          <w:bCs w:val="0"/>
          <w:color w:val="333333"/>
          <w:kern w:val="0"/>
        </w:rPr>
        <w:t>渠道</w:t>
      </w:r>
    </w:p>
    <w:p w:rsidR="001D30AA" w:rsidRDefault="00424E23" w:rsidP="00424E23">
      <w:pPr>
        <w:spacing w:line="600" w:lineRule="exact"/>
        <w:ind w:firstLineChars="200" w:firstLine="640"/>
        <w:rPr>
          <w:rFonts w:ascii="仿宋" w:eastAsia="仿宋" w:hAnsi="仿宋" w:cs="宋体"/>
          <w:color w:val="333333"/>
          <w:kern w:val="0"/>
          <w:sz w:val="32"/>
          <w:szCs w:val="32"/>
        </w:rPr>
      </w:pPr>
      <w:r w:rsidRPr="005E5487">
        <w:rPr>
          <w:rFonts w:ascii="仿宋" w:eastAsia="仿宋" w:hAnsi="仿宋" w:cs="宋体" w:hint="eastAsia"/>
          <w:color w:val="333333"/>
          <w:kern w:val="0"/>
          <w:sz w:val="32"/>
          <w:szCs w:val="32"/>
        </w:rPr>
        <w:t>一是通过政府信息公开平台发布</w:t>
      </w:r>
      <w:r w:rsidR="00913F49">
        <w:rPr>
          <w:rFonts w:ascii="仿宋" w:eastAsia="仿宋" w:hAnsi="仿宋" w:cs="宋体" w:hint="eastAsia"/>
          <w:color w:val="333333"/>
          <w:kern w:val="0"/>
          <w:sz w:val="32"/>
          <w:szCs w:val="32"/>
        </w:rPr>
        <w:t>涉林政策、动态</w:t>
      </w:r>
      <w:r w:rsidRPr="005E5487">
        <w:rPr>
          <w:rFonts w:ascii="仿宋" w:eastAsia="仿宋" w:hAnsi="仿宋" w:cs="宋体" w:hint="eastAsia"/>
          <w:color w:val="333333"/>
          <w:kern w:val="0"/>
          <w:sz w:val="32"/>
          <w:szCs w:val="32"/>
        </w:rPr>
        <w:t>信息；</w:t>
      </w:r>
    </w:p>
    <w:p w:rsidR="001D30AA" w:rsidRDefault="00424E23" w:rsidP="00424E23">
      <w:pPr>
        <w:spacing w:line="600" w:lineRule="exact"/>
        <w:ind w:firstLineChars="200" w:firstLine="640"/>
        <w:rPr>
          <w:rFonts w:ascii="仿宋" w:eastAsia="仿宋" w:hAnsi="仿宋" w:cs="宋体"/>
          <w:color w:val="333333"/>
          <w:kern w:val="0"/>
          <w:sz w:val="32"/>
          <w:szCs w:val="32"/>
        </w:rPr>
      </w:pPr>
      <w:r w:rsidRPr="005E5487">
        <w:rPr>
          <w:rFonts w:ascii="仿宋" w:eastAsia="仿宋" w:hAnsi="仿宋" w:cs="宋体" w:hint="eastAsia"/>
          <w:color w:val="333333"/>
          <w:kern w:val="0"/>
          <w:sz w:val="32"/>
          <w:szCs w:val="32"/>
        </w:rPr>
        <w:t>二是</w:t>
      </w:r>
      <w:r w:rsidR="00913F49">
        <w:rPr>
          <w:rFonts w:ascii="仿宋" w:eastAsia="仿宋" w:hAnsi="仿宋" w:cs="宋体" w:hint="eastAsia"/>
          <w:color w:val="333333"/>
          <w:kern w:val="0"/>
          <w:sz w:val="32"/>
          <w:szCs w:val="32"/>
        </w:rPr>
        <w:t>编撰</w:t>
      </w:r>
      <w:r w:rsidR="00C36FFB">
        <w:rPr>
          <w:rFonts w:ascii="仿宋" w:eastAsia="仿宋" w:hAnsi="仿宋" w:cs="宋体" w:hint="eastAsia"/>
          <w:color w:val="333333"/>
          <w:kern w:val="0"/>
          <w:sz w:val="32"/>
          <w:szCs w:val="32"/>
        </w:rPr>
        <w:t>并向公众发送</w:t>
      </w:r>
      <w:r w:rsidRPr="005E5487">
        <w:rPr>
          <w:rFonts w:ascii="仿宋" w:eastAsia="仿宋" w:hAnsi="仿宋" w:cs="宋体" w:hint="eastAsia"/>
          <w:color w:val="333333"/>
          <w:kern w:val="0"/>
          <w:sz w:val="32"/>
          <w:szCs w:val="32"/>
        </w:rPr>
        <w:t>《铜鼓林业》等单位</w:t>
      </w:r>
      <w:r w:rsidR="00913F49">
        <w:rPr>
          <w:rFonts w:ascii="仿宋" w:eastAsia="仿宋" w:hAnsi="仿宋" w:cs="宋体" w:hint="eastAsia"/>
          <w:color w:val="333333"/>
          <w:kern w:val="0"/>
          <w:sz w:val="32"/>
          <w:szCs w:val="32"/>
        </w:rPr>
        <w:t>信息</w:t>
      </w:r>
      <w:r w:rsidRPr="005E5487">
        <w:rPr>
          <w:rFonts w:ascii="仿宋" w:eastAsia="仿宋" w:hAnsi="仿宋" w:cs="宋体" w:hint="eastAsia"/>
          <w:color w:val="333333"/>
          <w:kern w:val="0"/>
          <w:sz w:val="32"/>
          <w:szCs w:val="32"/>
        </w:rPr>
        <w:t>简报；</w:t>
      </w:r>
    </w:p>
    <w:p w:rsidR="001D30AA" w:rsidRDefault="00424E23" w:rsidP="00424E23">
      <w:pPr>
        <w:spacing w:line="600" w:lineRule="exact"/>
        <w:ind w:firstLineChars="200" w:firstLine="640"/>
        <w:rPr>
          <w:rFonts w:ascii="仿宋" w:eastAsia="仿宋" w:hAnsi="仿宋" w:cs="宋体"/>
          <w:color w:val="333333"/>
          <w:kern w:val="0"/>
          <w:sz w:val="32"/>
          <w:szCs w:val="32"/>
        </w:rPr>
      </w:pPr>
      <w:r w:rsidRPr="005E5487">
        <w:rPr>
          <w:rFonts w:ascii="仿宋" w:eastAsia="仿宋" w:hAnsi="仿宋" w:cs="宋体" w:hint="eastAsia"/>
          <w:color w:val="333333"/>
          <w:kern w:val="0"/>
          <w:sz w:val="32"/>
          <w:szCs w:val="32"/>
        </w:rPr>
        <w:t>三是</w:t>
      </w:r>
      <w:r w:rsidR="00C36FFB">
        <w:rPr>
          <w:rFonts w:ascii="仿宋" w:eastAsia="仿宋" w:hAnsi="仿宋" w:cs="宋体" w:hint="eastAsia"/>
          <w:color w:val="333333"/>
          <w:kern w:val="0"/>
          <w:sz w:val="32"/>
          <w:szCs w:val="32"/>
        </w:rPr>
        <w:t>邀请各</w:t>
      </w:r>
      <w:r w:rsidRPr="005E5487">
        <w:rPr>
          <w:rFonts w:ascii="仿宋" w:eastAsia="仿宋" w:hAnsi="仿宋" w:cs="宋体" w:hint="eastAsia"/>
          <w:color w:val="333333"/>
          <w:kern w:val="0"/>
          <w:sz w:val="32"/>
          <w:szCs w:val="32"/>
        </w:rPr>
        <w:t>电视</w:t>
      </w:r>
      <w:r w:rsidR="00C36FFB">
        <w:rPr>
          <w:rFonts w:ascii="仿宋" w:eastAsia="仿宋" w:hAnsi="仿宋" w:cs="宋体" w:hint="eastAsia"/>
          <w:color w:val="333333"/>
          <w:kern w:val="0"/>
          <w:sz w:val="32"/>
          <w:szCs w:val="32"/>
        </w:rPr>
        <w:t>频道、新媒体播录、转播铜鼓林业惠民政策</w:t>
      </w:r>
      <w:r w:rsidR="00834694">
        <w:rPr>
          <w:rFonts w:ascii="仿宋" w:eastAsia="仿宋" w:hAnsi="仿宋" w:cs="宋体" w:hint="eastAsia"/>
          <w:color w:val="333333"/>
          <w:kern w:val="0"/>
          <w:sz w:val="32"/>
          <w:szCs w:val="32"/>
        </w:rPr>
        <w:t>、动态</w:t>
      </w:r>
      <w:r w:rsidR="00C36FFB">
        <w:rPr>
          <w:rFonts w:ascii="仿宋" w:eastAsia="仿宋" w:hAnsi="仿宋" w:cs="宋体" w:hint="eastAsia"/>
          <w:color w:val="333333"/>
          <w:kern w:val="0"/>
          <w:sz w:val="32"/>
          <w:szCs w:val="32"/>
        </w:rPr>
        <w:t>；</w:t>
      </w:r>
    </w:p>
    <w:p w:rsidR="001D30AA" w:rsidRDefault="00424E23" w:rsidP="00424E23">
      <w:pPr>
        <w:spacing w:line="600" w:lineRule="exact"/>
        <w:ind w:firstLineChars="200" w:firstLine="640"/>
        <w:rPr>
          <w:rFonts w:ascii="仿宋" w:eastAsia="仿宋" w:hAnsi="仿宋" w:cs="宋体"/>
          <w:color w:val="333333"/>
          <w:kern w:val="0"/>
          <w:sz w:val="32"/>
          <w:szCs w:val="32"/>
        </w:rPr>
      </w:pPr>
      <w:r w:rsidRPr="005E5487">
        <w:rPr>
          <w:rFonts w:ascii="仿宋" w:eastAsia="仿宋" w:hAnsi="仿宋" w:cs="宋体" w:hint="eastAsia"/>
          <w:color w:val="333333"/>
          <w:kern w:val="0"/>
          <w:sz w:val="32"/>
          <w:szCs w:val="32"/>
        </w:rPr>
        <w:t>四是</w:t>
      </w:r>
      <w:r w:rsidR="008F463C">
        <w:rPr>
          <w:rFonts w:ascii="仿宋" w:eastAsia="仿宋" w:hAnsi="仿宋" w:cs="宋体" w:hint="eastAsia"/>
          <w:color w:val="333333"/>
          <w:kern w:val="0"/>
          <w:sz w:val="32"/>
          <w:szCs w:val="32"/>
        </w:rPr>
        <w:t>向林农发放林业政策法规，</w:t>
      </w:r>
      <w:r w:rsidRPr="005E5487">
        <w:rPr>
          <w:rFonts w:ascii="仿宋" w:eastAsia="仿宋" w:hAnsi="仿宋" w:cs="宋体" w:hint="eastAsia"/>
          <w:color w:val="333333"/>
          <w:kern w:val="0"/>
          <w:sz w:val="32"/>
          <w:szCs w:val="32"/>
        </w:rPr>
        <w:t>林业技术、</w:t>
      </w:r>
      <w:r w:rsidR="008F463C">
        <w:rPr>
          <w:rFonts w:ascii="仿宋" w:eastAsia="仿宋" w:hAnsi="仿宋" w:cs="宋体" w:hint="eastAsia"/>
          <w:color w:val="333333"/>
          <w:kern w:val="0"/>
          <w:sz w:val="32"/>
          <w:szCs w:val="32"/>
        </w:rPr>
        <w:t>野生动</w:t>
      </w:r>
      <w:r w:rsidR="002E2DA2">
        <w:rPr>
          <w:rFonts w:ascii="仿宋" w:eastAsia="仿宋" w:hAnsi="仿宋" w:cs="宋体" w:hint="eastAsia"/>
          <w:color w:val="333333"/>
          <w:kern w:val="0"/>
          <w:sz w:val="32"/>
          <w:szCs w:val="32"/>
        </w:rPr>
        <w:t>植</w:t>
      </w:r>
      <w:r w:rsidR="008F463C">
        <w:rPr>
          <w:rFonts w:ascii="仿宋" w:eastAsia="仿宋" w:hAnsi="仿宋" w:cs="宋体" w:hint="eastAsia"/>
          <w:color w:val="333333"/>
          <w:kern w:val="0"/>
          <w:sz w:val="32"/>
          <w:szCs w:val="32"/>
        </w:rPr>
        <w:t>物保护、</w:t>
      </w:r>
      <w:r w:rsidRPr="005E5487">
        <w:rPr>
          <w:rFonts w:ascii="仿宋" w:eastAsia="仿宋" w:hAnsi="仿宋" w:cs="宋体" w:hint="eastAsia"/>
          <w:color w:val="333333"/>
          <w:kern w:val="0"/>
          <w:sz w:val="32"/>
          <w:szCs w:val="32"/>
        </w:rPr>
        <w:t>森林防火、</w:t>
      </w:r>
      <w:r w:rsidR="002E2DA2">
        <w:rPr>
          <w:rFonts w:ascii="仿宋" w:eastAsia="仿宋" w:hAnsi="仿宋" w:cs="宋体" w:hint="eastAsia"/>
          <w:color w:val="333333"/>
          <w:kern w:val="0"/>
          <w:sz w:val="32"/>
          <w:szCs w:val="32"/>
        </w:rPr>
        <w:t>林业有害生物</w:t>
      </w:r>
      <w:r w:rsidRPr="005E5487">
        <w:rPr>
          <w:rFonts w:ascii="仿宋" w:eastAsia="仿宋" w:hAnsi="仿宋" w:cs="宋体" w:hint="eastAsia"/>
          <w:color w:val="333333"/>
          <w:kern w:val="0"/>
          <w:sz w:val="32"/>
          <w:szCs w:val="32"/>
        </w:rPr>
        <w:t>防治知识等便民服务知识宣传手册；</w:t>
      </w:r>
    </w:p>
    <w:p w:rsidR="001D30AA" w:rsidRDefault="00905402" w:rsidP="00424E23">
      <w:pPr>
        <w:spacing w:line="60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五是</w:t>
      </w:r>
      <w:r w:rsidR="006F3197">
        <w:rPr>
          <w:rFonts w:ascii="仿宋" w:eastAsia="仿宋" w:hAnsi="仿宋" w:cs="宋体" w:hint="eastAsia"/>
          <w:color w:val="333333"/>
          <w:kern w:val="0"/>
          <w:sz w:val="32"/>
          <w:szCs w:val="32"/>
        </w:rPr>
        <w:t>通过</w:t>
      </w:r>
      <w:r>
        <w:rPr>
          <w:rFonts w:ascii="仿宋" w:eastAsia="仿宋" w:hAnsi="仿宋" w:cs="宋体" w:hint="eastAsia"/>
          <w:color w:val="333333"/>
          <w:kern w:val="0"/>
          <w:sz w:val="32"/>
          <w:szCs w:val="32"/>
        </w:rPr>
        <w:t>举办</w:t>
      </w:r>
      <w:r w:rsidR="00834694">
        <w:rPr>
          <w:rFonts w:ascii="仿宋" w:eastAsia="仿宋" w:hAnsi="仿宋" w:cs="宋体" w:hint="eastAsia"/>
          <w:color w:val="333333"/>
          <w:kern w:val="0"/>
          <w:sz w:val="32"/>
          <w:szCs w:val="32"/>
        </w:rPr>
        <w:t>林业科技推广</w:t>
      </w:r>
      <w:r>
        <w:rPr>
          <w:rFonts w:ascii="仿宋" w:eastAsia="仿宋" w:hAnsi="仿宋" w:cs="宋体" w:hint="eastAsia"/>
          <w:color w:val="333333"/>
          <w:kern w:val="0"/>
          <w:sz w:val="32"/>
          <w:szCs w:val="32"/>
        </w:rPr>
        <w:t>培训班</w:t>
      </w:r>
      <w:r w:rsidR="000E23B9">
        <w:rPr>
          <w:rFonts w:ascii="仿宋" w:eastAsia="仿宋" w:hAnsi="仿宋" w:cs="宋体" w:hint="eastAsia"/>
          <w:color w:val="333333"/>
          <w:kern w:val="0"/>
          <w:sz w:val="32"/>
          <w:szCs w:val="32"/>
        </w:rPr>
        <w:t>、开展送科技下乡、科技帮扶等活动</w:t>
      </w:r>
      <w:r>
        <w:rPr>
          <w:rFonts w:ascii="仿宋" w:eastAsia="仿宋" w:hAnsi="仿宋" w:cs="宋体" w:hint="eastAsia"/>
          <w:color w:val="333333"/>
          <w:kern w:val="0"/>
          <w:sz w:val="32"/>
          <w:szCs w:val="32"/>
        </w:rPr>
        <w:t>向林</w:t>
      </w:r>
      <w:r w:rsidR="000E23B9">
        <w:rPr>
          <w:rFonts w:ascii="仿宋" w:eastAsia="仿宋" w:hAnsi="仿宋" w:cs="宋体" w:hint="eastAsia"/>
          <w:color w:val="333333"/>
          <w:kern w:val="0"/>
          <w:sz w:val="32"/>
          <w:szCs w:val="32"/>
        </w:rPr>
        <w:t>农科普林业实用技术；</w:t>
      </w:r>
    </w:p>
    <w:p w:rsidR="001D30AA" w:rsidRDefault="000E23B9" w:rsidP="00424E23">
      <w:pPr>
        <w:spacing w:line="60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六是面向公众开展林业主题宣传活动</w:t>
      </w:r>
      <w:r w:rsidR="00905402">
        <w:rPr>
          <w:rFonts w:ascii="仿宋" w:eastAsia="仿宋" w:hAnsi="仿宋" w:cs="宋体" w:hint="eastAsia"/>
          <w:color w:val="333333"/>
          <w:kern w:val="0"/>
          <w:sz w:val="32"/>
          <w:szCs w:val="32"/>
        </w:rPr>
        <w:t>；</w:t>
      </w:r>
    </w:p>
    <w:p w:rsidR="001D30AA" w:rsidRDefault="000E23B9" w:rsidP="00424E23">
      <w:pPr>
        <w:spacing w:line="60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七</w:t>
      </w:r>
      <w:r w:rsidR="00424E23" w:rsidRPr="005E5487">
        <w:rPr>
          <w:rFonts w:ascii="仿宋" w:eastAsia="仿宋" w:hAnsi="仿宋" w:cs="宋体" w:hint="eastAsia"/>
          <w:color w:val="333333"/>
          <w:kern w:val="0"/>
          <w:sz w:val="32"/>
          <w:szCs w:val="32"/>
        </w:rPr>
        <w:t>是通过向</w:t>
      </w:r>
      <w:r w:rsidR="006F3197">
        <w:rPr>
          <w:rFonts w:ascii="仿宋" w:eastAsia="仿宋" w:hAnsi="仿宋" w:cs="宋体" w:hint="eastAsia"/>
          <w:color w:val="333333"/>
          <w:kern w:val="0"/>
          <w:sz w:val="32"/>
          <w:szCs w:val="32"/>
        </w:rPr>
        <w:t>《</w:t>
      </w:r>
      <w:r w:rsidR="00905402">
        <w:rPr>
          <w:rFonts w:ascii="仿宋" w:eastAsia="仿宋" w:hAnsi="仿宋" w:cs="宋体" w:hint="eastAsia"/>
          <w:color w:val="333333"/>
          <w:kern w:val="0"/>
          <w:sz w:val="32"/>
          <w:szCs w:val="32"/>
        </w:rPr>
        <w:t>国家林业和草原局网站</w:t>
      </w:r>
      <w:r w:rsidR="006F3197">
        <w:rPr>
          <w:rFonts w:ascii="仿宋" w:eastAsia="仿宋" w:hAnsi="仿宋" w:cs="宋体" w:hint="eastAsia"/>
          <w:color w:val="333333"/>
          <w:kern w:val="0"/>
          <w:sz w:val="32"/>
          <w:szCs w:val="32"/>
        </w:rPr>
        <w:t>》</w:t>
      </w:r>
      <w:r w:rsidR="00905402">
        <w:rPr>
          <w:rFonts w:ascii="仿宋" w:eastAsia="仿宋" w:hAnsi="仿宋" w:cs="宋体" w:hint="eastAsia"/>
          <w:color w:val="333333"/>
          <w:kern w:val="0"/>
          <w:sz w:val="32"/>
          <w:szCs w:val="32"/>
        </w:rPr>
        <w:t>、</w:t>
      </w:r>
      <w:r w:rsidR="006F3197">
        <w:rPr>
          <w:rFonts w:ascii="仿宋" w:eastAsia="仿宋" w:hAnsi="仿宋" w:cs="宋体" w:hint="eastAsia"/>
          <w:color w:val="333333"/>
          <w:kern w:val="0"/>
          <w:sz w:val="32"/>
          <w:szCs w:val="32"/>
        </w:rPr>
        <w:t>《</w:t>
      </w:r>
      <w:r w:rsidR="00424E23" w:rsidRPr="005E5487">
        <w:rPr>
          <w:rFonts w:ascii="仿宋" w:eastAsia="仿宋" w:hAnsi="仿宋" w:cs="宋体" w:hint="eastAsia"/>
          <w:color w:val="333333"/>
          <w:kern w:val="0"/>
          <w:sz w:val="32"/>
          <w:szCs w:val="32"/>
        </w:rPr>
        <w:t>中国</w:t>
      </w:r>
      <w:r w:rsidR="00834694">
        <w:rPr>
          <w:rFonts w:ascii="仿宋" w:eastAsia="仿宋" w:hAnsi="仿宋" w:cs="宋体" w:hint="eastAsia"/>
          <w:color w:val="333333"/>
          <w:kern w:val="0"/>
          <w:sz w:val="32"/>
          <w:szCs w:val="32"/>
        </w:rPr>
        <w:t>林草</w:t>
      </w:r>
      <w:r w:rsidR="00424E23" w:rsidRPr="005E5487">
        <w:rPr>
          <w:rFonts w:ascii="仿宋" w:eastAsia="仿宋" w:hAnsi="仿宋" w:cs="宋体" w:hint="eastAsia"/>
          <w:color w:val="333333"/>
          <w:kern w:val="0"/>
          <w:sz w:val="32"/>
          <w:szCs w:val="32"/>
        </w:rPr>
        <w:t>防</w:t>
      </w:r>
      <w:r w:rsidR="00834694">
        <w:rPr>
          <w:rFonts w:ascii="仿宋" w:eastAsia="仿宋" w:hAnsi="仿宋" w:cs="宋体" w:hint="eastAsia"/>
          <w:color w:val="333333"/>
          <w:kern w:val="0"/>
          <w:sz w:val="32"/>
          <w:szCs w:val="32"/>
        </w:rPr>
        <w:t>治</w:t>
      </w:r>
      <w:r w:rsidR="00424E23" w:rsidRPr="005E5487">
        <w:rPr>
          <w:rFonts w:ascii="仿宋" w:eastAsia="仿宋" w:hAnsi="仿宋" w:cs="宋体" w:hint="eastAsia"/>
          <w:color w:val="333333"/>
          <w:kern w:val="0"/>
          <w:sz w:val="32"/>
          <w:szCs w:val="32"/>
        </w:rPr>
        <w:t>网</w:t>
      </w:r>
      <w:r w:rsidR="006F3197">
        <w:rPr>
          <w:rFonts w:ascii="仿宋" w:eastAsia="仿宋" w:hAnsi="仿宋" w:cs="宋体" w:hint="eastAsia"/>
          <w:color w:val="333333"/>
          <w:kern w:val="0"/>
          <w:sz w:val="32"/>
          <w:szCs w:val="32"/>
        </w:rPr>
        <w:t>》</w:t>
      </w:r>
      <w:r w:rsidR="00424E23" w:rsidRPr="005E5487">
        <w:rPr>
          <w:rFonts w:ascii="仿宋" w:eastAsia="仿宋" w:hAnsi="仿宋" w:cs="宋体" w:hint="eastAsia"/>
          <w:color w:val="333333"/>
          <w:kern w:val="0"/>
          <w:sz w:val="32"/>
          <w:szCs w:val="32"/>
        </w:rPr>
        <w:t>、《江西林业》、</w:t>
      </w:r>
      <w:r w:rsidR="008F463C">
        <w:rPr>
          <w:rFonts w:ascii="仿宋" w:eastAsia="仿宋" w:hAnsi="仿宋" w:cs="宋体" w:hint="eastAsia"/>
          <w:color w:val="333333"/>
          <w:kern w:val="0"/>
          <w:sz w:val="32"/>
          <w:szCs w:val="32"/>
        </w:rPr>
        <w:t>《江西林科》、</w:t>
      </w:r>
      <w:r w:rsidR="006F3197">
        <w:rPr>
          <w:rFonts w:ascii="仿宋" w:eastAsia="仿宋" w:hAnsi="仿宋" w:cs="宋体" w:hint="eastAsia"/>
          <w:color w:val="333333"/>
          <w:kern w:val="0"/>
          <w:sz w:val="32"/>
          <w:szCs w:val="32"/>
        </w:rPr>
        <w:t>《</w:t>
      </w:r>
      <w:r w:rsidR="00424E23" w:rsidRPr="005E5487">
        <w:rPr>
          <w:rFonts w:ascii="仿宋" w:eastAsia="仿宋" w:hAnsi="仿宋" w:cs="宋体" w:hint="eastAsia"/>
          <w:color w:val="333333"/>
          <w:kern w:val="0"/>
          <w:sz w:val="32"/>
          <w:szCs w:val="32"/>
        </w:rPr>
        <w:t>林业经济</w:t>
      </w:r>
      <w:r w:rsidR="006F3197">
        <w:rPr>
          <w:rFonts w:ascii="仿宋" w:eastAsia="仿宋" w:hAnsi="仿宋" w:cs="宋体" w:hint="eastAsia"/>
          <w:color w:val="333333"/>
          <w:kern w:val="0"/>
          <w:sz w:val="32"/>
          <w:szCs w:val="32"/>
        </w:rPr>
        <w:t>》</w:t>
      </w:r>
      <w:r w:rsidR="00424E23" w:rsidRPr="005E5487">
        <w:rPr>
          <w:rFonts w:ascii="仿宋" w:eastAsia="仿宋" w:hAnsi="仿宋" w:cs="宋体" w:hint="eastAsia"/>
          <w:color w:val="333333"/>
          <w:kern w:val="0"/>
          <w:sz w:val="32"/>
          <w:szCs w:val="32"/>
        </w:rPr>
        <w:t>、省市林业信息网、《宜春日报》、县政府网站等新闻媒体、刊物报送新闻素材</w:t>
      </w:r>
      <w:r w:rsidR="00905402">
        <w:rPr>
          <w:rFonts w:ascii="仿宋" w:eastAsia="仿宋" w:hAnsi="仿宋" w:cs="宋体" w:hint="eastAsia"/>
          <w:color w:val="333333"/>
          <w:kern w:val="0"/>
          <w:sz w:val="32"/>
          <w:szCs w:val="32"/>
        </w:rPr>
        <w:t>；</w:t>
      </w:r>
    </w:p>
    <w:p w:rsidR="00424E23" w:rsidRPr="005E5487" w:rsidRDefault="004507D7" w:rsidP="00424E23">
      <w:pPr>
        <w:spacing w:line="600" w:lineRule="exact"/>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八</w:t>
      </w:r>
      <w:r w:rsidR="00905402">
        <w:rPr>
          <w:rFonts w:ascii="仿宋" w:eastAsia="仿宋" w:hAnsi="仿宋" w:cs="宋体" w:hint="eastAsia"/>
          <w:color w:val="333333"/>
          <w:kern w:val="0"/>
          <w:sz w:val="32"/>
          <w:szCs w:val="32"/>
        </w:rPr>
        <w:t>是发动全体林业干职工</w:t>
      </w:r>
      <w:r w:rsidR="00745172">
        <w:rPr>
          <w:rFonts w:ascii="仿宋" w:eastAsia="仿宋" w:hAnsi="仿宋" w:cs="宋体" w:hint="eastAsia"/>
          <w:color w:val="333333"/>
          <w:kern w:val="0"/>
          <w:sz w:val="32"/>
          <w:szCs w:val="32"/>
        </w:rPr>
        <w:t>通过微信朋友圈发布涉林</w:t>
      </w:r>
      <w:r w:rsidR="00E36B7B">
        <w:rPr>
          <w:rFonts w:ascii="仿宋" w:eastAsia="仿宋" w:hAnsi="仿宋" w:cs="宋体" w:hint="eastAsia"/>
          <w:color w:val="333333"/>
          <w:kern w:val="0"/>
          <w:sz w:val="32"/>
          <w:szCs w:val="32"/>
        </w:rPr>
        <w:t>政策、</w:t>
      </w:r>
      <w:r w:rsidR="00745172">
        <w:rPr>
          <w:rFonts w:ascii="仿宋" w:eastAsia="仿宋" w:hAnsi="仿宋" w:cs="宋体" w:hint="eastAsia"/>
          <w:color w:val="333333"/>
          <w:kern w:val="0"/>
          <w:sz w:val="32"/>
          <w:szCs w:val="32"/>
        </w:rPr>
        <w:t>动态，</w:t>
      </w:r>
      <w:r w:rsidR="00745172">
        <w:rPr>
          <w:rFonts w:ascii="仿宋" w:eastAsia="仿宋" w:hAnsi="仿宋" w:cs="宋体" w:hint="eastAsia"/>
          <w:color w:val="333333"/>
          <w:kern w:val="0"/>
          <w:sz w:val="32"/>
          <w:szCs w:val="32"/>
        </w:rPr>
        <w:lastRenderedPageBreak/>
        <w:t>扩大公众知晓率。</w:t>
      </w:r>
    </w:p>
    <w:p w:rsidR="00501FDF" w:rsidRPr="00FC4181" w:rsidRDefault="00501FDF" w:rsidP="00424E23">
      <w:pPr>
        <w:widowControl/>
        <w:shd w:val="solid" w:color="FFFFFF" w:fill="auto"/>
        <w:autoSpaceDN w:val="0"/>
        <w:spacing w:line="600" w:lineRule="exact"/>
        <w:ind w:firstLineChars="200" w:firstLine="640"/>
        <w:jc w:val="left"/>
        <w:textAlignment w:val="baseline"/>
        <w:rPr>
          <w:rFonts w:ascii="楷体" w:eastAsia="楷体" w:hAnsi="楷体" w:cs="宋体"/>
          <w:color w:val="333333"/>
          <w:kern w:val="0"/>
          <w:sz w:val="32"/>
          <w:szCs w:val="32"/>
        </w:rPr>
      </w:pPr>
      <w:r w:rsidRPr="00FC4181">
        <w:rPr>
          <w:rFonts w:ascii="楷体" w:eastAsia="楷体" w:hAnsi="楷体" w:cs="宋体" w:hint="eastAsia"/>
          <w:color w:val="333333"/>
          <w:kern w:val="0"/>
          <w:sz w:val="32"/>
          <w:szCs w:val="32"/>
        </w:rPr>
        <w:t>（</w:t>
      </w:r>
      <w:r w:rsidR="003F7609">
        <w:rPr>
          <w:rFonts w:ascii="楷体" w:eastAsia="楷体" w:hAnsi="楷体" w:cs="宋体" w:hint="eastAsia"/>
          <w:color w:val="333333"/>
          <w:kern w:val="0"/>
          <w:sz w:val="32"/>
          <w:szCs w:val="32"/>
        </w:rPr>
        <w:t>四</w:t>
      </w:r>
      <w:r w:rsidRPr="00FC4181">
        <w:rPr>
          <w:rFonts w:ascii="楷体" w:eastAsia="楷体" w:hAnsi="楷体" w:cs="宋体" w:hint="eastAsia"/>
          <w:color w:val="333333"/>
          <w:kern w:val="0"/>
          <w:sz w:val="32"/>
          <w:szCs w:val="32"/>
        </w:rPr>
        <w:t>）及时规范公开，深化政务公开内容</w:t>
      </w:r>
    </w:p>
    <w:p w:rsidR="001D30AA" w:rsidRDefault="00501FDF" w:rsidP="007C646B">
      <w:pPr>
        <w:widowControl/>
        <w:shd w:val="clear" w:color="auto" w:fill="FFFFFF"/>
        <w:autoSpaceDE w:val="0"/>
        <w:spacing w:line="600" w:lineRule="exact"/>
        <w:ind w:firstLine="598"/>
        <w:rPr>
          <w:rFonts w:ascii="仿宋" w:eastAsia="仿宋" w:hAnsi="仿宋" w:cs="宋体"/>
          <w:color w:val="333333"/>
          <w:kern w:val="0"/>
          <w:sz w:val="32"/>
          <w:szCs w:val="32"/>
        </w:rPr>
      </w:pPr>
      <w:r w:rsidRPr="002D5D34">
        <w:rPr>
          <w:rFonts w:ascii="仿宋" w:eastAsia="仿宋" w:hAnsi="仿宋" w:cs="宋体"/>
          <w:color w:val="333333"/>
          <w:kern w:val="0"/>
          <w:sz w:val="32"/>
          <w:szCs w:val="32"/>
        </w:rPr>
        <w:t>1.</w:t>
      </w:r>
      <w:r w:rsidRPr="002D5D34">
        <w:rPr>
          <w:rFonts w:ascii="仿宋" w:eastAsia="仿宋" w:hAnsi="仿宋" w:cs="宋体" w:hint="eastAsia"/>
          <w:color w:val="333333"/>
          <w:kern w:val="0"/>
          <w:sz w:val="32"/>
          <w:szCs w:val="32"/>
        </w:rPr>
        <w:t>主动公开政务信息情况。</w:t>
      </w:r>
    </w:p>
    <w:p w:rsidR="001D30AA" w:rsidRDefault="00B77E54" w:rsidP="007C646B">
      <w:pPr>
        <w:widowControl/>
        <w:shd w:val="clear" w:color="auto" w:fill="FFFFFF"/>
        <w:autoSpaceDE w:val="0"/>
        <w:spacing w:line="600" w:lineRule="exact"/>
        <w:ind w:firstLine="598"/>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sidR="00501FDF" w:rsidRPr="002D5D34">
        <w:rPr>
          <w:rFonts w:ascii="仿宋" w:eastAsia="仿宋" w:hAnsi="仿宋" w:cs="宋体" w:hint="eastAsia"/>
          <w:color w:val="333333"/>
          <w:kern w:val="0"/>
          <w:sz w:val="32"/>
          <w:szCs w:val="32"/>
        </w:rPr>
        <w:t>全年在政府信息公开网主动公开政务信息</w:t>
      </w:r>
      <w:r w:rsidR="006061B6">
        <w:rPr>
          <w:rFonts w:ascii="仿宋" w:eastAsia="仿宋" w:hAnsi="仿宋" w:cs="宋体" w:hint="eastAsia"/>
          <w:color w:val="333333"/>
          <w:kern w:val="0"/>
          <w:sz w:val="32"/>
          <w:szCs w:val="32"/>
        </w:rPr>
        <w:t>681</w:t>
      </w:r>
      <w:r w:rsidR="00501FDF" w:rsidRPr="002D5D34">
        <w:rPr>
          <w:rFonts w:ascii="仿宋" w:eastAsia="仿宋" w:hAnsi="仿宋" w:cs="宋体" w:hint="eastAsia"/>
          <w:color w:val="333333"/>
          <w:kern w:val="0"/>
          <w:sz w:val="32"/>
          <w:szCs w:val="32"/>
        </w:rPr>
        <w:t>条</w:t>
      </w:r>
      <w:r w:rsidR="009C0B49">
        <w:rPr>
          <w:rFonts w:ascii="仿宋" w:eastAsia="仿宋" w:hAnsi="仿宋" w:cs="宋体" w:hint="eastAsia"/>
          <w:color w:val="333333"/>
          <w:kern w:val="0"/>
          <w:sz w:val="32"/>
          <w:szCs w:val="32"/>
        </w:rPr>
        <w:t>。</w:t>
      </w:r>
      <w:r w:rsidR="0010391F">
        <w:rPr>
          <w:rFonts w:ascii="仿宋" w:eastAsia="仿宋" w:hAnsi="仿宋" w:cs="宋体" w:hint="eastAsia"/>
          <w:color w:val="333333"/>
          <w:kern w:val="0"/>
          <w:sz w:val="32"/>
          <w:szCs w:val="32"/>
        </w:rPr>
        <w:t>其中，更新公开指南1条</w:t>
      </w:r>
      <w:r w:rsidR="00050F9F">
        <w:rPr>
          <w:rFonts w:ascii="仿宋" w:eastAsia="仿宋" w:hAnsi="仿宋" w:cs="宋体" w:hint="eastAsia"/>
          <w:color w:val="333333"/>
          <w:kern w:val="0"/>
          <w:sz w:val="32"/>
          <w:szCs w:val="32"/>
        </w:rPr>
        <w:t>、</w:t>
      </w:r>
      <w:r w:rsidR="0010391F">
        <w:rPr>
          <w:rFonts w:ascii="仿宋" w:eastAsia="仿宋" w:hAnsi="仿宋" w:cs="宋体" w:hint="eastAsia"/>
          <w:color w:val="333333"/>
          <w:kern w:val="0"/>
          <w:sz w:val="32"/>
          <w:szCs w:val="32"/>
        </w:rPr>
        <w:t>概况信息3条</w:t>
      </w:r>
      <w:r w:rsidR="00050F9F">
        <w:rPr>
          <w:rFonts w:ascii="仿宋" w:eastAsia="仿宋" w:hAnsi="仿宋" w:cs="宋体" w:hint="eastAsia"/>
          <w:color w:val="333333"/>
          <w:kern w:val="0"/>
          <w:sz w:val="32"/>
          <w:szCs w:val="32"/>
        </w:rPr>
        <w:t>、</w:t>
      </w:r>
      <w:r w:rsidR="0010391F">
        <w:rPr>
          <w:rFonts w:ascii="仿宋" w:eastAsia="仿宋" w:hAnsi="仿宋" w:cs="宋体" w:hint="eastAsia"/>
          <w:color w:val="333333"/>
          <w:kern w:val="0"/>
          <w:sz w:val="32"/>
          <w:szCs w:val="32"/>
        </w:rPr>
        <w:t>工作动态</w:t>
      </w:r>
      <w:r w:rsidR="00470AEC">
        <w:rPr>
          <w:rFonts w:ascii="仿宋" w:eastAsia="仿宋" w:hAnsi="仿宋" w:cs="宋体" w:hint="eastAsia"/>
          <w:color w:val="333333"/>
          <w:kern w:val="0"/>
          <w:sz w:val="32"/>
          <w:szCs w:val="32"/>
        </w:rPr>
        <w:t>631条</w:t>
      </w:r>
      <w:r w:rsidR="00050F9F">
        <w:rPr>
          <w:rFonts w:ascii="仿宋" w:eastAsia="仿宋" w:hAnsi="仿宋" w:cs="宋体" w:hint="eastAsia"/>
          <w:color w:val="333333"/>
          <w:kern w:val="0"/>
          <w:sz w:val="32"/>
          <w:szCs w:val="32"/>
        </w:rPr>
        <w:t>（</w:t>
      </w:r>
      <w:r w:rsidR="0010391F">
        <w:rPr>
          <w:rFonts w:ascii="仿宋" w:eastAsia="仿宋" w:hAnsi="仿宋" w:cs="宋体" w:hint="eastAsia"/>
          <w:color w:val="333333"/>
          <w:kern w:val="0"/>
          <w:sz w:val="32"/>
          <w:szCs w:val="32"/>
        </w:rPr>
        <w:t>政务动态621条、突发公共事件1条、公告公示9条</w:t>
      </w:r>
      <w:r w:rsidR="00050F9F">
        <w:rPr>
          <w:rFonts w:ascii="仿宋" w:eastAsia="仿宋" w:hAnsi="仿宋" w:cs="宋体" w:hint="eastAsia"/>
          <w:color w:val="333333"/>
          <w:kern w:val="0"/>
          <w:sz w:val="32"/>
          <w:szCs w:val="32"/>
        </w:rPr>
        <w:t>）、</w:t>
      </w:r>
      <w:r w:rsidR="0010391F">
        <w:rPr>
          <w:rFonts w:ascii="仿宋" w:eastAsia="仿宋" w:hAnsi="仿宋" w:cs="宋体" w:hint="eastAsia"/>
          <w:color w:val="333333"/>
          <w:kern w:val="0"/>
          <w:sz w:val="32"/>
          <w:szCs w:val="32"/>
        </w:rPr>
        <w:t>发展规划1条</w:t>
      </w:r>
      <w:r w:rsidR="00050F9F">
        <w:rPr>
          <w:rFonts w:ascii="仿宋" w:eastAsia="仿宋" w:hAnsi="仿宋" w:cs="宋体" w:hint="eastAsia"/>
          <w:color w:val="333333"/>
          <w:kern w:val="0"/>
          <w:sz w:val="32"/>
          <w:szCs w:val="32"/>
        </w:rPr>
        <w:t>、</w:t>
      </w:r>
      <w:r w:rsidR="0010391F">
        <w:rPr>
          <w:rFonts w:ascii="仿宋" w:eastAsia="仿宋" w:hAnsi="仿宋" w:cs="宋体" w:hint="eastAsia"/>
          <w:color w:val="333333"/>
          <w:kern w:val="0"/>
          <w:sz w:val="32"/>
          <w:szCs w:val="32"/>
        </w:rPr>
        <w:t>法规文件</w:t>
      </w:r>
      <w:r w:rsidR="001E0786">
        <w:rPr>
          <w:rFonts w:ascii="仿宋" w:eastAsia="仿宋" w:hAnsi="仿宋" w:cs="宋体" w:hint="eastAsia"/>
          <w:color w:val="333333"/>
          <w:kern w:val="0"/>
          <w:sz w:val="32"/>
          <w:szCs w:val="32"/>
        </w:rPr>
        <w:t>31条</w:t>
      </w:r>
      <w:r w:rsidR="00050F9F">
        <w:rPr>
          <w:rFonts w:ascii="仿宋" w:eastAsia="仿宋" w:hAnsi="仿宋" w:cs="宋体" w:hint="eastAsia"/>
          <w:color w:val="333333"/>
          <w:kern w:val="0"/>
          <w:sz w:val="32"/>
          <w:szCs w:val="32"/>
        </w:rPr>
        <w:t>（</w:t>
      </w:r>
      <w:r w:rsidR="0010391F">
        <w:rPr>
          <w:rFonts w:ascii="仿宋" w:eastAsia="仿宋" w:hAnsi="仿宋" w:cs="宋体" w:hint="eastAsia"/>
          <w:color w:val="333333"/>
          <w:kern w:val="0"/>
          <w:sz w:val="32"/>
          <w:szCs w:val="32"/>
        </w:rPr>
        <w:t>法规3条、其他规范性文件28条</w:t>
      </w:r>
      <w:r w:rsidR="00050F9F">
        <w:rPr>
          <w:rFonts w:ascii="仿宋" w:eastAsia="仿宋" w:hAnsi="仿宋" w:cs="宋体" w:hint="eastAsia"/>
          <w:color w:val="333333"/>
          <w:kern w:val="0"/>
          <w:sz w:val="32"/>
          <w:szCs w:val="32"/>
        </w:rPr>
        <w:t>）</w:t>
      </w:r>
      <w:r w:rsidR="0010391F">
        <w:rPr>
          <w:rFonts w:ascii="仿宋" w:eastAsia="仿宋" w:hAnsi="仿宋" w:cs="宋体" w:hint="eastAsia"/>
          <w:color w:val="333333"/>
          <w:kern w:val="0"/>
          <w:sz w:val="32"/>
          <w:szCs w:val="32"/>
        </w:rPr>
        <w:t>，财经信息</w:t>
      </w:r>
      <w:r w:rsidR="001E0786">
        <w:rPr>
          <w:rFonts w:ascii="仿宋" w:eastAsia="仿宋" w:hAnsi="仿宋" w:cs="宋体" w:hint="eastAsia"/>
          <w:color w:val="333333"/>
          <w:kern w:val="0"/>
          <w:sz w:val="32"/>
          <w:szCs w:val="32"/>
        </w:rPr>
        <w:t>6条</w:t>
      </w:r>
      <w:r w:rsidR="00050F9F">
        <w:rPr>
          <w:rFonts w:ascii="仿宋" w:eastAsia="仿宋" w:hAnsi="仿宋" w:cs="宋体" w:hint="eastAsia"/>
          <w:color w:val="333333"/>
          <w:kern w:val="0"/>
          <w:sz w:val="32"/>
          <w:szCs w:val="32"/>
        </w:rPr>
        <w:t>（</w:t>
      </w:r>
      <w:r w:rsidR="0010391F">
        <w:rPr>
          <w:rFonts w:ascii="仿宋" w:eastAsia="仿宋" w:hAnsi="仿宋" w:cs="宋体" w:hint="eastAsia"/>
          <w:color w:val="333333"/>
          <w:kern w:val="0"/>
          <w:sz w:val="32"/>
          <w:szCs w:val="32"/>
        </w:rPr>
        <w:t>财政预决算5条、政府采购与招投标1条</w:t>
      </w:r>
      <w:r w:rsidR="00050F9F">
        <w:rPr>
          <w:rFonts w:ascii="仿宋" w:eastAsia="仿宋" w:hAnsi="仿宋" w:cs="宋体" w:hint="eastAsia"/>
          <w:color w:val="333333"/>
          <w:kern w:val="0"/>
          <w:sz w:val="32"/>
          <w:szCs w:val="32"/>
        </w:rPr>
        <w:t>）、</w:t>
      </w:r>
      <w:r w:rsidR="0010391F">
        <w:rPr>
          <w:rFonts w:ascii="仿宋" w:eastAsia="仿宋" w:hAnsi="仿宋" w:cs="宋体" w:hint="eastAsia"/>
          <w:color w:val="333333"/>
          <w:kern w:val="0"/>
          <w:sz w:val="32"/>
          <w:szCs w:val="32"/>
        </w:rPr>
        <w:t>公共服务（政策解读）9条。</w:t>
      </w:r>
    </w:p>
    <w:p w:rsidR="001D30AA" w:rsidRDefault="00B77E54" w:rsidP="007C646B">
      <w:pPr>
        <w:widowControl/>
        <w:shd w:val="clear" w:color="auto" w:fill="FFFFFF"/>
        <w:autoSpaceDE w:val="0"/>
        <w:spacing w:line="600" w:lineRule="exact"/>
        <w:ind w:firstLine="598"/>
        <w:rPr>
          <w:rFonts w:ascii="仿宋" w:eastAsia="仿宋" w:hAnsi="仿宋" w:cs="宋体"/>
          <w:color w:val="333333"/>
          <w:kern w:val="0"/>
          <w:sz w:val="32"/>
          <w:szCs w:val="32"/>
        </w:rPr>
      </w:pPr>
      <w:r>
        <w:rPr>
          <w:rFonts w:ascii="仿宋" w:eastAsia="仿宋" w:hAnsi="仿宋" w:cs="宋体" w:hint="eastAsia"/>
          <w:color w:val="333333"/>
          <w:kern w:val="0"/>
          <w:sz w:val="32"/>
          <w:szCs w:val="32"/>
        </w:rPr>
        <w:t>（2）及时回应群众关切的涉林问题，一是积极应对并加强因受新冠疫情影响带来的野生动物保护管理新问题。加大市场监督管理、制止野生动物买卖、食用行为；及时</w:t>
      </w:r>
      <w:r w:rsidR="0013085D">
        <w:rPr>
          <w:rFonts w:ascii="仿宋" w:eastAsia="仿宋" w:hAnsi="仿宋" w:cs="宋体" w:hint="eastAsia"/>
          <w:color w:val="333333"/>
          <w:kern w:val="0"/>
          <w:sz w:val="32"/>
          <w:szCs w:val="32"/>
        </w:rPr>
        <w:t>向上级部门反映并争取野生动物驯养繁育相关政策，迅速出台处置、</w:t>
      </w:r>
      <w:r>
        <w:rPr>
          <w:rFonts w:ascii="仿宋" w:eastAsia="仿宋" w:hAnsi="仿宋" w:cs="宋体" w:hint="eastAsia"/>
          <w:color w:val="333333"/>
          <w:kern w:val="0"/>
          <w:sz w:val="32"/>
          <w:szCs w:val="32"/>
        </w:rPr>
        <w:t xml:space="preserve">补偿政策。二是及时反馈并在政府新媒体向公众公开 </w:t>
      </w:r>
      <w:r w:rsidR="00F1154F">
        <w:rPr>
          <w:rFonts w:ascii="仿宋" w:eastAsia="仿宋" w:hAnsi="仿宋" w:cs="宋体" w:hint="eastAsia"/>
          <w:color w:val="333333"/>
          <w:kern w:val="0"/>
          <w:sz w:val="32"/>
          <w:szCs w:val="32"/>
        </w:rPr>
        <w:t>“向县长建议”</w:t>
      </w:r>
      <w:r>
        <w:rPr>
          <w:rFonts w:ascii="仿宋" w:eastAsia="仿宋" w:hAnsi="仿宋" w:cs="宋体" w:hint="eastAsia"/>
          <w:color w:val="333333"/>
          <w:kern w:val="0"/>
          <w:sz w:val="32"/>
          <w:szCs w:val="32"/>
        </w:rPr>
        <w:t>涉林咨询答复意见</w:t>
      </w:r>
      <w:r w:rsidR="00B1132F">
        <w:rPr>
          <w:rFonts w:ascii="仿宋" w:eastAsia="仿宋" w:hAnsi="仿宋" w:cs="宋体" w:hint="eastAsia"/>
          <w:color w:val="333333"/>
          <w:kern w:val="0"/>
          <w:sz w:val="32"/>
          <w:szCs w:val="32"/>
        </w:rPr>
        <w:t>3</w:t>
      </w:r>
      <w:r w:rsidR="00F1154F">
        <w:rPr>
          <w:rFonts w:ascii="仿宋" w:eastAsia="仿宋" w:hAnsi="仿宋" w:cs="宋体" w:hint="eastAsia"/>
          <w:color w:val="333333"/>
          <w:kern w:val="0"/>
          <w:sz w:val="32"/>
          <w:szCs w:val="32"/>
        </w:rPr>
        <w:t>条</w:t>
      </w:r>
      <w:r w:rsidR="009C0B49">
        <w:rPr>
          <w:rFonts w:ascii="仿宋" w:eastAsia="仿宋" w:hAnsi="仿宋" w:cs="宋体" w:hint="eastAsia"/>
          <w:color w:val="333333"/>
          <w:kern w:val="0"/>
          <w:sz w:val="32"/>
          <w:szCs w:val="32"/>
        </w:rPr>
        <w:t>。</w:t>
      </w:r>
      <w:r>
        <w:rPr>
          <w:rFonts w:ascii="仿宋" w:eastAsia="仿宋" w:hAnsi="仿宋" w:cs="宋体" w:hint="eastAsia"/>
          <w:color w:val="333333"/>
          <w:kern w:val="0"/>
          <w:sz w:val="32"/>
          <w:szCs w:val="32"/>
        </w:rPr>
        <w:t>三是受理并处理</w:t>
      </w:r>
      <w:r w:rsidRPr="002D5D34">
        <w:rPr>
          <w:rFonts w:ascii="仿宋" w:eastAsia="仿宋" w:hAnsi="仿宋" w:cs="宋体" w:hint="eastAsia"/>
          <w:color w:val="333333"/>
          <w:kern w:val="0"/>
          <w:sz w:val="32"/>
          <w:szCs w:val="32"/>
        </w:rPr>
        <w:t>“</w:t>
      </w:r>
      <w:r w:rsidRPr="002D5D34">
        <w:rPr>
          <w:rFonts w:ascii="仿宋" w:eastAsia="仿宋" w:hAnsi="仿宋" w:cs="宋体"/>
          <w:color w:val="333333"/>
          <w:kern w:val="0"/>
          <w:sz w:val="32"/>
          <w:szCs w:val="32"/>
        </w:rPr>
        <w:t>12345</w:t>
      </w:r>
      <w:r w:rsidRPr="002D5D34">
        <w:rPr>
          <w:rFonts w:ascii="仿宋" w:eastAsia="仿宋" w:hAnsi="仿宋" w:cs="宋体" w:hint="eastAsia"/>
          <w:color w:val="333333"/>
          <w:kern w:val="0"/>
          <w:sz w:val="32"/>
          <w:szCs w:val="32"/>
        </w:rPr>
        <w:t>”热线</w:t>
      </w:r>
      <w:r>
        <w:rPr>
          <w:rFonts w:ascii="仿宋" w:eastAsia="仿宋" w:hAnsi="仿宋" w:cs="宋体" w:hint="eastAsia"/>
          <w:color w:val="333333"/>
          <w:kern w:val="0"/>
          <w:sz w:val="32"/>
          <w:szCs w:val="32"/>
        </w:rPr>
        <w:t>反映涉林</w:t>
      </w:r>
      <w:r w:rsidRPr="002D5D34">
        <w:rPr>
          <w:rFonts w:ascii="仿宋" w:eastAsia="仿宋" w:hAnsi="仿宋" w:cs="宋体" w:hint="eastAsia"/>
          <w:color w:val="333333"/>
          <w:kern w:val="0"/>
          <w:sz w:val="32"/>
          <w:szCs w:val="32"/>
        </w:rPr>
        <w:t>事项</w:t>
      </w:r>
      <w:r>
        <w:rPr>
          <w:rFonts w:ascii="仿宋" w:eastAsia="仿宋" w:hAnsi="仿宋" w:cs="宋体" w:hint="eastAsia"/>
          <w:color w:val="333333"/>
          <w:kern w:val="0"/>
          <w:sz w:val="32"/>
          <w:szCs w:val="32"/>
        </w:rPr>
        <w:t>6</w:t>
      </w:r>
      <w:r w:rsidRPr="002D5D34">
        <w:rPr>
          <w:rFonts w:ascii="仿宋" w:eastAsia="仿宋" w:hAnsi="仿宋" w:cs="宋体" w:hint="eastAsia"/>
          <w:color w:val="333333"/>
          <w:kern w:val="0"/>
          <w:sz w:val="32"/>
          <w:szCs w:val="32"/>
        </w:rPr>
        <w:t>条</w:t>
      </w:r>
      <w:r>
        <w:rPr>
          <w:rFonts w:ascii="仿宋" w:eastAsia="仿宋" w:hAnsi="仿宋" w:cs="宋体" w:hint="eastAsia"/>
          <w:color w:val="333333"/>
          <w:kern w:val="0"/>
          <w:sz w:val="32"/>
          <w:szCs w:val="32"/>
        </w:rPr>
        <w:t>。四是及时转载上级部门涉林惠民政策及解读回应。</w:t>
      </w:r>
    </w:p>
    <w:p w:rsidR="001D30AA" w:rsidRDefault="00B77E54" w:rsidP="007C646B">
      <w:pPr>
        <w:widowControl/>
        <w:shd w:val="clear" w:color="auto" w:fill="FFFFFF"/>
        <w:autoSpaceDE w:val="0"/>
        <w:spacing w:line="600" w:lineRule="exact"/>
        <w:ind w:firstLine="598"/>
        <w:rPr>
          <w:rFonts w:ascii="仿宋" w:eastAsia="仿宋" w:hAnsi="仿宋" w:cs="宋体"/>
          <w:color w:val="333333"/>
          <w:kern w:val="0"/>
          <w:sz w:val="32"/>
          <w:szCs w:val="32"/>
        </w:rPr>
      </w:pPr>
      <w:r>
        <w:rPr>
          <w:rFonts w:ascii="仿宋" w:eastAsia="仿宋" w:hAnsi="仿宋" w:cs="宋体" w:hint="eastAsia"/>
          <w:color w:val="333333"/>
          <w:kern w:val="0"/>
          <w:sz w:val="32"/>
          <w:szCs w:val="32"/>
        </w:rPr>
        <w:t>（3）</w:t>
      </w:r>
      <w:r w:rsidR="009C0B49">
        <w:rPr>
          <w:rFonts w:ascii="仿宋" w:eastAsia="仿宋" w:hAnsi="仿宋" w:cs="宋体" w:hint="eastAsia"/>
          <w:color w:val="333333"/>
          <w:kern w:val="0"/>
          <w:sz w:val="32"/>
          <w:szCs w:val="32"/>
        </w:rPr>
        <w:t>邀请各</w:t>
      </w:r>
      <w:r w:rsidR="009C0B49" w:rsidRPr="005E5487">
        <w:rPr>
          <w:rFonts w:ascii="仿宋" w:eastAsia="仿宋" w:hAnsi="仿宋" w:cs="宋体" w:hint="eastAsia"/>
          <w:color w:val="333333"/>
          <w:kern w:val="0"/>
          <w:sz w:val="32"/>
          <w:szCs w:val="32"/>
        </w:rPr>
        <w:t>电视</w:t>
      </w:r>
      <w:r w:rsidR="009C0B49">
        <w:rPr>
          <w:rFonts w:ascii="仿宋" w:eastAsia="仿宋" w:hAnsi="仿宋" w:cs="宋体" w:hint="eastAsia"/>
          <w:color w:val="333333"/>
          <w:kern w:val="0"/>
          <w:sz w:val="32"/>
          <w:szCs w:val="32"/>
        </w:rPr>
        <w:t>频道、新媒体播录、转播铜鼓林业宣传片、林下经济产业——黄精、林农快贷等铜鼓林业、涉林产业、涉林惠民政策、动态</w:t>
      </w:r>
      <w:r w:rsidR="001D30AA">
        <w:rPr>
          <w:rFonts w:ascii="仿宋" w:eastAsia="仿宋" w:hAnsi="仿宋" w:cs="宋体" w:hint="eastAsia"/>
          <w:color w:val="333333"/>
          <w:kern w:val="0"/>
          <w:sz w:val="32"/>
          <w:szCs w:val="32"/>
        </w:rPr>
        <w:t>。</w:t>
      </w:r>
    </w:p>
    <w:p w:rsidR="001D30AA" w:rsidRDefault="00B77E54" w:rsidP="007C646B">
      <w:pPr>
        <w:widowControl/>
        <w:shd w:val="clear" w:color="auto" w:fill="FFFFFF"/>
        <w:autoSpaceDE w:val="0"/>
        <w:spacing w:line="600" w:lineRule="exact"/>
        <w:ind w:firstLine="598"/>
        <w:rPr>
          <w:rFonts w:ascii="仿宋" w:eastAsia="仿宋" w:hAnsi="仿宋" w:cs="宋体"/>
          <w:color w:val="333333"/>
          <w:kern w:val="0"/>
          <w:sz w:val="32"/>
          <w:szCs w:val="32"/>
        </w:rPr>
      </w:pPr>
      <w:r>
        <w:rPr>
          <w:rFonts w:ascii="仿宋" w:eastAsia="仿宋" w:hAnsi="仿宋" w:cs="宋体" w:hint="eastAsia"/>
          <w:color w:val="333333"/>
          <w:kern w:val="0"/>
          <w:sz w:val="32"/>
          <w:szCs w:val="32"/>
        </w:rPr>
        <w:t>（4）</w:t>
      </w:r>
      <w:r w:rsidR="001D30AA">
        <w:rPr>
          <w:rFonts w:ascii="仿宋" w:eastAsia="仿宋" w:hAnsi="仿宋" w:cs="宋体" w:hint="eastAsia"/>
          <w:color w:val="333333"/>
          <w:kern w:val="0"/>
          <w:sz w:val="32"/>
          <w:szCs w:val="32"/>
        </w:rPr>
        <w:t>向林农</w:t>
      </w:r>
      <w:r>
        <w:rPr>
          <w:rFonts w:ascii="仿宋" w:eastAsia="仿宋" w:hAnsi="仿宋" w:cs="宋体" w:hint="eastAsia"/>
          <w:color w:val="333333"/>
          <w:kern w:val="0"/>
          <w:sz w:val="32"/>
          <w:szCs w:val="32"/>
        </w:rPr>
        <w:t>发放</w:t>
      </w:r>
      <w:r w:rsidR="001D30AA">
        <w:rPr>
          <w:rFonts w:ascii="仿宋" w:eastAsia="仿宋" w:hAnsi="仿宋" w:cs="宋体" w:hint="eastAsia"/>
          <w:color w:val="333333"/>
          <w:kern w:val="0"/>
          <w:sz w:val="32"/>
          <w:szCs w:val="32"/>
        </w:rPr>
        <w:t>《森林法》《江西省森林防火条例》《松材线虫病防治国家最新政策性文件汇编》等林业政策法规；发放《江西省松材线虫病防治宣传手册》、黄精种植技术宣传资料、竹荪仿野</w:t>
      </w:r>
      <w:r w:rsidR="001D30AA">
        <w:rPr>
          <w:rFonts w:ascii="仿宋" w:eastAsia="仿宋" w:hAnsi="仿宋" w:cs="宋体" w:hint="eastAsia"/>
          <w:color w:val="333333"/>
          <w:kern w:val="0"/>
          <w:sz w:val="32"/>
          <w:szCs w:val="32"/>
        </w:rPr>
        <w:lastRenderedPageBreak/>
        <w:t>生栽培技术、毛竹林栽培技术等</w:t>
      </w:r>
      <w:r w:rsidR="001D30AA" w:rsidRPr="005E5487">
        <w:rPr>
          <w:rFonts w:ascii="仿宋" w:eastAsia="仿宋" w:hAnsi="仿宋" w:cs="宋体" w:hint="eastAsia"/>
          <w:color w:val="333333"/>
          <w:kern w:val="0"/>
          <w:sz w:val="32"/>
          <w:szCs w:val="32"/>
        </w:rPr>
        <w:t>林业技术</w:t>
      </w:r>
      <w:r w:rsidR="001D30AA">
        <w:rPr>
          <w:rFonts w:ascii="仿宋" w:eastAsia="仿宋" w:hAnsi="仿宋" w:cs="宋体" w:hint="eastAsia"/>
          <w:color w:val="333333"/>
          <w:kern w:val="0"/>
          <w:sz w:val="32"/>
          <w:szCs w:val="32"/>
        </w:rPr>
        <w:t>宣传手册；发放野生动物保护、</w:t>
      </w:r>
      <w:r w:rsidR="001D30AA" w:rsidRPr="005E5487">
        <w:rPr>
          <w:rFonts w:ascii="仿宋" w:eastAsia="仿宋" w:hAnsi="仿宋" w:cs="宋体" w:hint="eastAsia"/>
          <w:color w:val="333333"/>
          <w:kern w:val="0"/>
          <w:sz w:val="32"/>
          <w:szCs w:val="32"/>
        </w:rPr>
        <w:t>森林防火等便民服务知识宣传手册</w:t>
      </w:r>
      <w:r>
        <w:rPr>
          <w:rFonts w:ascii="仿宋" w:eastAsia="仿宋" w:hAnsi="仿宋" w:cs="宋体" w:hint="eastAsia"/>
          <w:color w:val="333333"/>
          <w:kern w:val="0"/>
          <w:sz w:val="32"/>
          <w:szCs w:val="32"/>
        </w:rPr>
        <w:t>。</w:t>
      </w:r>
    </w:p>
    <w:p w:rsidR="001D30AA" w:rsidRDefault="00B77E54" w:rsidP="007C646B">
      <w:pPr>
        <w:widowControl/>
        <w:shd w:val="clear" w:color="auto" w:fill="FFFFFF"/>
        <w:autoSpaceDE w:val="0"/>
        <w:spacing w:line="600" w:lineRule="exact"/>
        <w:ind w:firstLine="598"/>
        <w:rPr>
          <w:rFonts w:ascii="仿宋" w:eastAsia="仿宋" w:hAnsi="仿宋" w:cs="宋体"/>
          <w:color w:val="333333"/>
          <w:kern w:val="0"/>
          <w:sz w:val="32"/>
          <w:szCs w:val="32"/>
        </w:rPr>
      </w:pPr>
      <w:r>
        <w:rPr>
          <w:rFonts w:ascii="仿宋" w:eastAsia="仿宋" w:hAnsi="仿宋" w:cs="宋体" w:hint="eastAsia"/>
          <w:color w:val="333333"/>
          <w:kern w:val="0"/>
          <w:sz w:val="32"/>
          <w:szCs w:val="32"/>
        </w:rPr>
        <w:t>（5）</w:t>
      </w:r>
      <w:r w:rsidR="001D30AA">
        <w:rPr>
          <w:rFonts w:ascii="仿宋" w:eastAsia="仿宋" w:hAnsi="仿宋" w:cs="宋体" w:hint="eastAsia"/>
          <w:color w:val="333333"/>
          <w:kern w:val="0"/>
          <w:sz w:val="32"/>
          <w:szCs w:val="32"/>
        </w:rPr>
        <w:t>聘请省专家、局林业高</w:t>
      </w:r>
      <w:r w:rsidR="008C6720">
        <w:rPr>
          <w:rFonts w:ascii="仿宋" w:eastAsia="仿宋" w:hAnsi="仿宋" w:cs="宋体" w:hint="eastAsia"/>
          <w:color w:val="333333"/>
          <w:kern w:val="0"/>
          <w:sz w:val="32"/>
          <w:szCs w:val="32"/>
        </w:rPr>
        <w:t>级</w:t>
      </w:r>
      <w:r w:rsidR="001D30AA">
        <w:rPr>
          <w:rFonts w:ascii="仿宋" w:eastAsia="仿宋" w:hAnsi="仿宋" w:cs="宋体" w:hint="eastAsia"/>
          <w:color w:val="333333"/>
          <w:kern w:val="0"/>
          <w:sz w:val="32"/>
          <w:szCs w:val="32"/>
        </w:rPr>
        <w:t>工程师授课，组织意向种植户举办“黄精种植技术培训班”、毛竹种植技术、金银花</w:t>
      </w:r>
      <w:r w:rsidR="00CD6866">
        <w:rPr>
          <w:rFonts w:ascii="仿宋" w:eastAsia="仿宋" w:hAnsi="仿宋" w:cs="宋体" w:hint="eastAsia"/>
          <w:color w:val="333333"/>
          <w:kern w:val="0"/>
          <w:sz w:val="32"/>
          <w:szCs w:val="32"/>
        </w:rPr>
        <w:t>等</w:t>
      </w:r>
      <w:r w:rsidR="009C4E7F">
        <w:rPr>
          <w:rFonts w:ascii="仿宋" w:eastAsia="仿宋" w:hAnsi="仿宋" w:cs="宋体" w:hint="eastAsia"/>
          <w:color w:val="333333"/>
          <w:kern w:val="0"/>
          <w:sz w:val="32"/>
          <w:szCs w:val="32"/>
        </w:rPr>
        <w:t>森林药材种植</w:t>
      </w:r>
      <w:r w:rsidR="00CD6866">
        <w:rPr>
          <w:rFonts w:ascii="仿宋" w:eastAsia="仿宋" w:hAnsi="仿宋" w:cs="宋体" w:hint="eastAsia"/>
          <w:color w:val="333333"/>
          <w:kern w:val="0"/>
          <w:sz w:val="32"/>
          <w:szCs w:val="32"/>
        </w:rPr>
        <w:t>的</w:t>
      </w:r>
      <w:r>
        <w:rPr>
          <w:rFonts w:ascii="仿宋" w:eastAsia="仿宋" w:hAnsi="仿宋" w:cs="宋体" w:hint="eastAsia"/>
          <w:color w:val="333333"/>
          <w:kern w:val="0"/>
          <w:sz w:val="32"/>
          <w:szCs w:val="32"/>
        </w:rPr>
        <w:t>林业科技推广</w:t>
      </w:r>
      <w:r w:rsidR="001D30AA">
        <w:rPr>
          <w:rFonts w:ascii="仿宋" w:eastAsia="仿宋" w:hAnsi="仿宋" w:cs="宋体" w:hint="eastAsia"/>
          <w:color w:val="333333"/>
          <w:kern w:val="0"/>
          <w:sz w:val="32"/>
          <w:szCs w:val="32"/>
        </w:rPr>
        <w:t>培训班，并实地搞好技术指导。</w:t>
      </w:r>
    </w:p>
    <w:p w:rsidR="001D30AA" w:rsidRDefault="00B77E54" w:rsidP="007C646B">
      <w:pPr>
        <w:widowControl/>
        <w:shd w:val="clear" w:color="auto" w:fill="FFFFFF"/>
        <w:autoSpaceDE w:val="0"/>
        <w:spacing w:line="600" w:lineRule="exact"/>
        <w:ind w:firstLine="598"/>
        <w:rPr>
          <w:rFonts w:ascii="仿宋" w:eastAsia="仿宋" w:hAnsi="仿宋" w:cs="宋体"/>
          <w:color w:val="333333"/>
          <w:kern w:val="0"/>
          <w:sz w:val="32"/>
          <w:szCs w:val="32"/>
        </w:rPr>
      </w:pPr>
      <w:r>
        <w:rPr>
          <w:rFonts w:ascii="仿宋" w:eastAsia="仿宋" w:hAnsi="仿宋" w:cs="宋体" w:hint="eastAsia"/>
          <w:color w:val="333333"/>
          <w:kern w:val="0"/>
          <w:sz w:val="32"/>
          <w:szCs w:val="32"/>
        </w:rPr>
        <w:t>（6）开展“爱鸟周”</w:t>
      </w:r>
      <w:r w:rsidR="001D30AA">
        <w:rPr>
          <w:rFonts w:ascii="仿宋" w:eastAsia="仿宋" w:hAnsi="仿宋" w:cs="宋体" w:hint="eastAsia"/>
          <w:color w:val="333333"/>
          <w:kern w:val="0"/>
          <w:sz w:val="32"/>
          <w:szCs w:val="32"/>
        </w:rPr>
        <w:t>“世界湿地日”“野生动物保护月”</w:t>
      </w:r>
      <w:r w:rsidR="00943D47">
        <w:rPr>
          <w:rFonts w:ascii="仿宋" w:eastAsia="仿宋" w:hAnsi="仿宋" w:cs="宋体" w:hint="eastAsia"/>
          <w:color w:val="333333"/>
          <w:kern w:val="0"/>
          <w:sz w:val="32"/>
          <w:szCs w:val="32"/>
        </w:rPr>
        <w:t>“森林防火”</w:t>
      </w:r>
      <w:r>
        <w:rPr>
          <w:rFonts w:ascii="仿宋" w:eastAsia="仿宋" w:hAnsi="仿宋" w:cs="宋体" w:hint="eastAsia"/>
          <w:color w:val="333333"/>
          <w:kern w:val="0"/>
          <w:sz w:val="32"/>
          <w:szCs w:val="32"/>
        </w:rPr>
        <w:t>“林农快贷”</w:t>
      </w:r>
      <w:r w:rsidR="001D30AA">
        <w:rPr>
          <w:rFonts w:ascii="仿宋" w:eastAsia="仿宋" w:hAnsi="仿宋" w:cs="宋体" w:hint="eastAsia"/>
          <w:color w:val="333333"/>
          <w:kern w:val="0"/>
          <w:sz w:val="32"/>
          <w:szCs w:val="32"/>
        </w:rPr>
        <w:t>“法律进祠堂”等林业主题宣传活动。</w:t>
      </w:r>
    </w:p>
    <w:p w:rsidR="001D30AA" w:rsidRDefault="00B77E54" w:rsidP="007C646B">
      <w:pPr>
        <w:widowControl/>
        <w:shd w:val="clear" w:color="auto" w:fill="FFFFFF"/>
        <w:autoSpaceDE w:val="0"/>
        <w:spacing w:line="600" w:lineRule="exact"/>
        <w:ind w:firstLine="598"/>
        <w:rPr>
          <w:rFonts w:ascii="仿宋" w:eastAsia="仿宋" w:hAnsi="仿宋" w:cs="宋体"/>
          <w:color w:val="333333"/>
          <w:kern w:val="0"/>
          <w:sz w:val="32"/>
          <w:szCs w:val="32"/>
        </w:rPr>
      </w:pPr>
      <w:r>
        <w:rPr>
          <w:rFonts w:ascii="仿宋" w:eastAsia="仿宋" w:hAnsi="仿宋" w:cs="宋体" w:hint="eastAsia"/>
          <w:color w:val="333333"/>
          <w:kern w:val="0"/>
          <w:sz w:val="32"/>
          <w:szCs w:val="32"/>
        </w:rPr>
        <w:t>（7）</w:t>
      </w:r>
      <w:r w:rsidR="001D30AA" w:rsidRPr="005E5487">
        <w:rPr>
          <w:rFonts w:ascii="仿宋" w:eastAsia="仿宋" w:hAnsi="仿宋" w:cs="宋体" w:hint="eastAsia"/>
          <w:color w:val="333333"/>
          <w:kern w:val="0"/>
          <w:sz w:val="32"/>
          <w:szCs w:val="32"/>
        </w:rPr>
        <w:t>向</w:t>
      </w:r>
      <w:r w:rsidR="001D30AA">
        <w:rPr>
          <w:rFonts w:ascii="仿宋" w:eastAsia="仿宋" w:hAnsi="仿宋" w:cs="宋体" w:hint="eastAsia"/>
          <w:color w:val="333333"/>
          <w:kern w:val="0"/>
          <w:sz w:val="32"/>
          <w:szCs w:val="32"/>
        </w:rPr>
        <w:t>国家林业和草原局网站、</w:t>
      </w:r>
      <w:r w:rsidR="001D30AA" w:rsidRPr="005E5487">
        <w:rPr>
          <w:rFonts w:ascii="仿宋" w:eastAsia="仿宋" w:hAnsi="仿宋" w:cs="宋体" w:hint="eastAsia"/>
          <w:color w:val="333333"/>
          <w:kern w:val="0"/>
          <w:sz w:val="32"/>
          <w:szCs w:val="32"/>
        </w:rPr>
        <w:t>中国</w:t>
      </w:r>
      <w:r w:rsidR="001D30AA">
        <w:rPr>
          <w:rFonts w:ascii="仿宋" w:eastAsia="仿宋" w:hAnsi="仿宋" w:cs="宋体" w:hint="eastAsia"/>
          <w:color w:val="333333"/>
          <w:kern w:val="0"/>
          <w:sz w:val="32"/>
          <w:szCs w:val="32"/>
        </w:rPr>
        <w:t>林草</w:t>
      </w:r>
      <w:r w:rsidR="001D30AA" w:rsidRPr="005E5487">
        <w:rPr>
          <w:rFonts w:ascii="仿宋" w:eastAsia="仿宋" w:hAnsi="仿宋" w:cs="宋体" w:hint="eastAsia"/>
          <w:color w:val="333333"/>
          <w:kern w:val="0"/>
          <w:sz w:val="32"/>
          <w:szCs w:val="32"/>
        </w:rPr>
        <w:t>防</w:t>
      </w:r>
      <w:r w:rsidR="001D30AA">
        <w:rPr>
          <w:rFonts w:ascii="仿宋" w:eastAsia="仿宋" w:hAnsi="仿宋" w:cs="宋体" w:hint="eastAsia"/>
          <w:color w:val="333333"/>
          <w:kern w:val="0"/>
          <w:sz w:val="32"/>
          <w:szCs w:val="32"/>
        </w:rPr>
        <w:t>治</w:t>
      </w:r>
      <w:r w:rsidR="001D30AA" w:rsidRPr="005E5487">
        <w:rPr>
          <w:rFonts w:ascii="仿宋" w:eastAsia="仿宋" w:hAnsi="仿宋" w:cs="宋体" w:hint="eastAsia"/>
          <w:color w:val="333333"/>
          <w:kern w:val="0"/>
          <w:sz w:val="32"/>
          <w:szCs w:val="32"/>
        </w:rPr>
        <w:t>网、《江西林业》、</w:t>
      </w:r>
      <w:r w:rsidR="001D30AA">
        <w:rPr>
          <w:rFonts w:ascii="仿宋" w:eastAsia="仿宋" w:hAnsi="仿宋" w:cs="宋体" w:hint="eastAsia"/>
          <w:color w:val="333333"/>
          <w:kern w:val="0"/>
          <w:sz w:val="32"/>
          <w:szCs w:val="32"/>
        </w:rPr>
        <w:t>《江西林科》、</w:t>
      </w:r>
      <w:r w:rsidR="001D30AA" w:rsidRPr="005E5487">
        <w:rPr>
          <w:rFonts w:ascii="仿宋" w:eastAsia="仿宋" w:hAnsi="仿宋" w:cs="宋体" w:hint="eastAsia"/>
          <w:color w:val="333333"/>
          <w:kern w:val="0"/>
          <w:sz w:val="32"/>
          <w:szCs w:val="32"/>
        </w:rPr>
        <w:t>林业经济、省市林业信息网、《宜春日报》、县政府网站等新闻媒体、刊物报送新闻素材</w:t>
      </w:r>
      <w:r w:rsidR="001D30AA">
        <w:rPr>
          <w:rFonts w:ascii="仿宋" w:eastAsia="仿宋" w:hAnsi="仿宋" w:cs="宋体" w:hint="eastAsia"/>
          <w:color w:val="333333"/>
          <w:kern w:val="0"/>
          <w:sz w:val="32"/>
          <w:szCs w:val="32"/>
        </w:rPr>
        <w:t>，其中市级以上</w:t>
      </w:r>
      <w:r>
        <w:rPr>
          <w:rFonts w:ascii="仿宋" w:eastAsia="仿宋" w:hAnsi="仿宋" w:cs="宋体" w:hint="eastAsia"/>
          <w:color w:val="333333"/>
          <w:kern w:val="0"/>
          <w:sz w:val="32"/>
          <w:szCs w:val="32"/>
        </w:rPr>
        <w:t>新闻媒体、刊物</w:t>
      </w:r>
      <w:r w:rsidR="0000518E">
        <w:rPr>
          <w:rFonts w:ascii="仿宋" w:eastAsia="仿宋" w:hAnsi="仿宋" w:cs="宋体" w:hint="eastAsia"/>
          <w:color w:val="333333"/>
          <w:kern w:val="0"/>
          <w:sz w:val="32"/>
          <w:szCs w:val="32"/>
        </w:rPr>
        <w:t>采用信息</w:t>
      </w:r>
      <w:r w:rsidR="001D30AA">
        <w:rPr>
          <w:rFonts w:ascii="仿宋" w:eastAsia="仿宋" w:hAnsi="仿宋" w:cs="宋体" w:hint="eastAsia"/>
          <w:color w:val="333333"/>
          <w:kern w:val="0"/>
          <w:sz w:val="32"/>
          <w:szCs w:val="32"/>
        </w:rPr>
        <w:t>177篇</w:t>
      </w:r>
      <w:r w:rsidR="00501FDF" w:rsidRPr="002D5D34">
        <w:rPr>
          <w:rFonts w:ascii="仿宋" w:eastAsia="仿宋" w:hAnsi="仿宋" w:cs="宋体" w:hint="eastAsia"/>
          <w:color w:val="333333"/>
          <w:kern w:val="0"/>
          <w:sz w:val="32"/>
          <w:szCs w:val="32"/>
        </w:rPr>
        <w:t>。</w:t>
      </w:r>
    </w:p>
    <w:p w:rsidR="00501FDF" w:rsidRPr="00FC4181" w:rsidRDefault="00501FDF" w:rsidP="007C646B">
      <w:pPr>
        <w:widowControl/>
        <w:shd w:val="clear" w:color="auto" w:fill="FFFFFF"/>
        <w:autoSpaceDE w:val="0"/>
        <w:spacing w:line="600" w:lineRule="exact"/>
        <w:ind w:firstLine="598"/>
        <w:rPr>
          <w:rFonts w:ascii="仿宋" w:eastAsia="仿宋" w:hAnsi="仿宋" w:cs="宋体"/>
          <w:color w:val="333333"/>
          <w:kern w:val="0"/>
          <w:sz w:val="32"/>
          <w:szCs w:val="32"/>
        </w:rPr>
      </w:pPr>
      <w:r w:rsidRPr="00FC4181">
        <w:rPr>
          <w:rFonts w:ascii="仿宋" w:eastAsia="仿宋" w:hAnsi="仿宋" w:cs="宋体"/>
          <w:color w:val="333333"/>
          <w:kern w:val="0"/>
          <w:sz w:val="32"/>
          <w:szCs w:val="32"/>
        </w:rPr>
        <w:t>2.</w:t>
      </w:r>
      <w:r w:rsidRPr="00FC4181">
        <w:rPr>
          <w:rFonts w:ascii="仿宋" w:eastAsia="仿宋" w:hAnsi="仿宋" w:cs="宋体" w:hint="eastAsia"/>
          <w:color w:val="333333"/>
          <w:kern w:val="0"/>
          <w:sz w:val="32"/>
          <w:szCs w:val="32"/>
        </w:rPr>
        <w:t>依申请公开政务信息办理情况。</w:t>
      </w:r>
      <w:r w:rsidRPr="00FC4181">
        <w:rPr>
          <w:rFonts w:ascii="仿宋" w:eastAsia="仿宋" w:hAnsi="仿宋" w:cs="宋体"/>
          <w:color w:val="333333"/>
          <w:kern w:val="0"/>
          <w:sz w:val="32"/>
          <w:szCs w:val="32"/>
        </w:rPr>
        <w:t>20</w:t>
      </w:r>
      <w:r w:rsidR="001D30AA">
        <w:rPr>
          <w:rFonts w:ascii="仿宋" w:eastAsia="仿宋" w:hAnsi="仿宋" w:cs="宋体" w:hint="eastAsia"/>
          <w:color w:val="333333"/>
          <w:kern w:val="0"/>
          <w:sz w:val="32"/>
          <w:szCs w:val="32"/>
        </w:rPr>
        <w:t>20</w:t>
      </w:r>
      <w:r w:rsidRPr="00FC4181">
        <w:rPr>
          <w:rFonts w:ascii="仿宋" w:eastAsia="仿宋" w:hAnsi="仿宋" w:cs="宋体" w:hint="eastAsia"/>
          <w:color w:val="333333"/>
          <w:kern w:val="0"/>
          <w:sz w:val="32"/>
          <w:szCs w:val="32"/>
        </w:rPr>
        <w:t>年度我局无申请公开政务信息情况</w:t>
      </w:r>
      <w:r w:rsidRPr="00FC4181">
        <w:rPr>
          <w:rFonts w:ascii="仿宋" w:eastAsia="仿宋" w:hAnsi="仿宋" w:cs="宋体"/>
          <w:color w:val="333333"/>
          <w:kern w:val="0"/>
          <w:sz w:val="32"/>
          <w:szCs w:val="32"/>
        </w:rPr>
        <w:t xml:space="preserve"> </w:t>
      </w:r>
      <w:r w:rsidRPr="00FC4181">
        <w:rPr>
          <w:rFonts w:ascii="仿宋" w:eastAsia="仿宋" w:hAnsi="仿宋" w:cs="宋体" w:hint="eastAsia"/>
          <w:color w:val="333333"/>
          <w:kern w:val="0"/>
          <w:sz w:val="32"/>
          <w:szCs w:val="32"/>
        </w:rPr>
        <w:t>。</w:t>
      </w:r>
    </w:p>
    <w:p w:rsidR="00501FDF" w:rsidRPr="00FC4181" w:rsidRDefault="00501FDF" w:rsidP="007C646B">
      <w:pPr>
        <w:widowControl/>
        <w:shd w:val="clear" w:color="auto" w:fill="FFFFFF"/>
        <w:autoSpaceDE w:val="0"/>
        <w:spacing w:line="600" w:lineRule="exact"/>
        <w:ind w:firstLine="595"/>
        <w:rPr>
          <w:rFonts w:ascii="仿宋" w:eastAsia="仿宋" w:hAnsi="仿宋" w:cs="宋体"/>
          <w:color w:val="333333"/>
          <w:kern w:val="0"/>
          <w:sz w:val="32"/>
          <w:szCs w:val="32"/>
        </w:rPr>
      </w:pPr>
      <w:r w:rsidRPr="00FC4181">
        <w:rPr>
          <w:rFonts w:ascii="仿宋" w:eastAsia="仿宋" w:hAnsi="仿宋" w:cs="宋体"/>
          <w:color w:val="333333"/>
          <w:kern w:val="0"/>
          <w:sz w:val="32"/>
          <w:szCs w:val="32"/>
        </w:rPr>
        <w:t>3.</w:t>
      </w:r>
      <w:r w:rsidRPr="00FC4181">
        <w:rPr>
          <w:rFonts w:ascii="仿宋" w:eastAsia="仿宋" w:hAnsi="仿宋" w:cs="宋体" w:hint="eastAsia"/>
          <w:color w:val="333333"/>
          <w:kern w:val="0"/>
          <w:sz w:val="32"/>
          <w:szCs w:val="32"/>
        </w:rPr>
        <w:t>部门信息公开支出及收费情况。</w:t>
      </w:r>
      <w:r w:rsidRPr="00FC4181">
        <w:rPr>
          <w:rFonts w:ascii="仿宋" w:eastAsia="仿宋" w:hAnsi="仿宋" w:cs="宋体"/>
          <w:color w:val="333333"/>
          <w:kern w:val="0"/>
          <w:sz w:val="32"/>
          <w:szCs w:val="32"/>
        </w:rPr>
        <w:t>20</w:t>
      </w:r>
      <w:r w:rsidR="0000518E">
        <w:rPr>
          <w:rFonts w:ascii="仿宋" w:eastAsia="仿宋" w:hAnsi="仿宋" w:cs="宋体" w:hint="eastAsia"/>
          <w:color w:val="333333"/>
          <w:kern w:val="0"/>
          <w:sz w:val="32"/>
          <w:szCs w:val="32"/>
        </w:rPr>
        <w:t>20</w:t>
      </w:r>
      <w:r w:rsidRPr="00FC4181">
        <w:rPr>
          <w:rFonts w:ascii="仿宋" w:eastAsia="仿宋" w:hAnsi="仿宋" w:cs="宋体" w:hint="eastAsia"/>
          <w:color w:val="333333"/>
          <w:kern w:val="0"/>
          <w:sz w:val="32"/>
          <w:szCs w:val="32"/>
        </w:rPr>
        <w:t>年度，我局未发生关于部门信息公开事务的行政复议案、行政诉讼案和有关的申诉案件，未发生与诉讼（行政复议、行政诉讼及申诉）有关的费用，未收取任何信息公开费用。</w:t>
      </w:r>
    </w:p>
    <w:p w:rsidR="00501FDF" w:rsidRPr="00FC4181" w:rsidRDefault="00501FDF" w:rsidP="007C646B">
      <w:pPr>
        <w:widowControl/>
        <w:shd w:val="clear" w:color="auto" w:fill="FFFFFF"/>
        <w:autoSpaceDE w:val="0"/>
        <w:spacing w:line="600" w:lineRule="exact"/>
        <w:ind w:firstLine="595"/>
        <w:rPr>
          <w:rFonts w:ascii="仿宋" w:eastAsia="仿宋" w:hAnsi="仿宋" w:cs="宋体"/>
          <w:color w:val="333333"/>
          <w:kern w:val="0"/>
          <w:sz w:val="32"/>
          <w:szCs w:val="32"/>
        </w:rPr>
      </w:pPr>
      <w:r w:rsidRPr="00FC4181">
        <w:rPr>
          <w:rFonts w:ascii="仿宋" w:eastAsia="仿宋" w:hAnsi="仿宋" w:cs="宋体"/>
          <w:color w:val="333333"/>
          <w:kern w:val="0"/>
          <w:sz w:val="32"/>
          <w:szCs w:val="32"/>
        </w:rPr>
        <w:t>4.</w:t>
      </w:r>
      <w:r w:rsidRPr="00FC4181">
        <w:rPr>
          <w:rFonts w:ascii="仿宋" w:eastAsia="仿宋" w:hAnsi="仿宋" w:cs="宋体" w:hint="eastAsia"/>
          <w:color w:val="333333"/>
          <w:kern w:val="0"/>
          <w:sz w:val="32"/>
          <w:szCs w:val="32"/>
        </w:rPr>
        <w:t>政府信息公开学习情况。一是分管领导、股室负责人、业务人员积极参加县政府组织的政务公开工作培训视频会，认真掌握新形势下政务公开工</w:t>
      </w:r>
      <w:r w:rsidR="005919FE">
        <w:rPr>
          <w:rFonts w:ascii="仿宋" w:eastAsia="仿宋" w:hAnsi="仿宋" w:cs="宋体" w:hint="eastAsia"/>
          <w:color w:val="333333"/>
          <w:kern w:val="0"/>
          <w:sz w:val="32"/>
          <w:szCs w:val="32"/>
        </w:rPr>
        <w:t>作的要求和方法。二是积极组织干</w:t>
      </w:r>
      <w:r w:rsidR="00210B43">
        <w:rPr>
          <w:rFonts w:ascii="仿宋" w:eastAsia="仿宋" w:hAnsi="仿宋" w:cs="宋体" w:hint="eastAsia"/>
          <w:color w:val="333333"/>
          <w:kern w:val="0"/>
          <w:sz w:val="32"/>
          <w:szCs w:val="32"/>
        </w:rPr>
        <w:t>部</w:t>
      </w:r>
      <w:r w:rsidR="005919FE">
        <w:rPr>
          <w:rFonts w:ascii="仿宋" w:eastAsia="仿宋" w:hAnsi="仿宋" w:cs="宋体" w:hint="eastAsia"/>
          <w:color w:val="333333"/>
          <w:kern w:val="0"/>
          <w:sz w:val="32"/>
          <w:szCs w:val="32"/>
        </w:rPr>
        <w:t>职工参加</w:t>
      </w:r>
      <w:r w:rsidRPr="00FC4181">
        <w:rPr>
          <w:rFonts w:ascii="仿宋" w:eastAsia="仿宋" w:hAnsi="仿宋" w:cs="宋体" w:hint="eastAsia"/>
          <w:color w:val="333333"/>
          <w:kern w:val="0"/>
          <w:sz w:val="32"/>
          <w:szCs w:val="32"/>
        </w:rPr>
        <w:t>《中华人民共和国政府信息公开条例》网上知识竞答活动，</w:t>
      </w:r>
      <w:r w:rsidR="005919FE">
        <w:rPr>
          <w:rFonts w:ascii="仿宋" w:eastAsia="仿宋" w:hAnsi="仿宋" w:cs="宋体" w:hint="eastAsia"/>
          <w:color w:val="333333"/>
          <w:kern w:val="0"/>
          <w:sz w:val="32"/>
          <w:szCs w:val="32"/>
        </w:rPr>
        <w:t>参与率100%</w:t>
      </w:r>
      <w:r w:rsidR="00B77E54">
        <w:rPr>
          <w:rFonts w:ascii="仿宋" w:eastAsia="仿宋" w:hAnsi="仿宋" w:cs="宋体" w:hint="eastAsia"/>
          <w:color w:val="333333"/>
          <w:kern w:val="0"/>
          <w:sz w:val="32"/>
          <w:szCs w:val="32"/>
        </w:rPr>
        <w:t>，</w:t>
      </w:r>
      <w:r w:rsidR="005919FE">
        <w:rPr>
          <w:rFonts w:ascii="仿宋" w:eastAsia="仿宋" w:hAnsi="仿宋" w:cs="宋体" w:hint="eastAsia"/>
          <w:color w:val="333333"/>
          <w:kern w:val="0"/>
          <w:sz w:val="32"/>
          <w:szCs w:val="32"/>
        </w:rPr>
        <w:t>全体林业干职工</w:t>
      </w:r>
      <w:r w:rsidRPr="00FC4181">
        <w:rPr>
          <w:rFonts w:ascii="仿宋" w:eastAsia="仿宋" w:hAnsi="仿宋" w:cs="宋体" w:hint="eastAsia"/>
          <w:color w:val="333333"/>
          <w:kern w:val="0"/>
          <w:sz w:val="32"/>
          <w:szCs w:val="32"/>
        </w:rPr>
        <w:t>持续学习宣传条例，深入贯彻落实条例，大力营造学条例、懂条例、用条例的浓厚氛围。</w:t>
      </w:r>
    </w:p>
    <w:p w:rsidR="00501FDF" w:rsidRPr="00FC4181" w:rsidRDefault="00501FDF">
      <w:pPr>
        <w:pStyle w:val="a3"/>
        <w:shd w:val="clear" w:color="auto" w:fill="FFFFFF"/>
        <w:spacing w:beforeAutospacing="0" w:afterAutospacing="0" w:line="600" w:lineRule="exact"/>
        <w:ind w:firstLine="420"/>
        <w:jc w:val="both"/>
        <w:rPr>
          <w:rFonts w:ascii="黑体" w:eastAsia="黑体" w:hAnsi="黑体" w:cs="方正黑体简体"/>
          <w:bCs/>
          <w:color w:val="333333"/>
          <w:sz w:val="32"/>
          <w:szCs w:val="32"/>
        </w:rPr>
      </w:pPr>
      <w:r w:rsidRPr="00FC4181">
        <w:rPr>
          <w:rFonts w:ascii="黑体" w:eastAsia="黑体" w:hAnsi="黑体" w:hint="eastAsia"/>
          <w:bCs/>
          <w:color w:val="333333"/>
          <w:sz w:val="32"/>
          <w:szCs w:val="32"/>
          <w:shd w:val="clear" w:color="auto" w:fill="FFFFFF"/>
        </w:rPr>
        <w:lastRenderedPageBreak/>
        <w:t>二、</w:t>
      </w:r>
      <w:r w:rsidRPr="00FC4181">
        <w:rPr>
          <w:rFonts w:ascii="黑体" w:eastAsia="黑体" w:hAnsi="黑体" w:cs="方正黑体简体" w:hint="eastAsia"/>
          <w:bCs/>
          <w:color w:val="333333"/>
          <w:sz w:val="32"/>
          <w:szCs w:val="32"/>
          <w:shd w:val="clear" w:color="auto" w:fill="FFFFFF"/>
        </w:rPr>
        <w:t>主动公开政府信息情况</w:t>
      </w:r>
    </w:p>
    <w:tbl>
      <w:tblPr>
        <w:tblW w:w="8140" w:type="dxa"/>
        <w:jc w:val="center"/>
        <w:tblLayout w:type="fixed"/>
        <w:tblCellMar>
          <w:left w:w="0" w:type="dxa"/>
          <w:right w:w="0" w:type="dxa"/>
        </w:tblCellMar>
        <w:tblLook w:val="00A0"/>
      </w:tblPr>
      <w:tblGrid>
        <w:gridCol w:w="3113"/>
        <w:gridCol w:w="1875"/>
        <w:gridCol w:w="6"/>
        <w:gridCol w:w="1265"/>
        <w:gridCol w:w="1881"/>
      </w:tblGrid>
      <w:tr w:rsidR="00501FDF">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第二十条第（一）项</w:t>
            </w:r>
          </w:p>
        </w:tc>
      </w:tr>
      <w:tr w:rsidR="00501FDF">
        <w:trPr>
          <w:trHeight w:val="882"/>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本年新</w:t>
            </w:r>
            <w:r>
              <w:rPr>
                <w:rFonts w:ascii="宋体" w:cs="宋体"/>
                <w:color w:val="000000"/>
                <w:kern w:val="0"/>
                <w:sz w:val="20"/>
                <w:szCs w:val="20"/>
              </w:rPr>
              <w:br/>
            </w:r>
            <w:r>
              <w:rPr>
                <w:rFonts w:cs="Times New Roman"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本年新</w:t>
            </w:r>
            <w:r>
              <w:rPr>
                <w:rFonts w:ascii="宋体" w:cs="宋体"/>
                <w:color w:val="000000"/>
                <w:kern w:val="0"/>
                <w:sz w:val="20"/>
                <w:szCs w:val="20"/>
              </w:rPr>
              <w:br/>
            </w:r>
            <w:r>
              <w:rPr>
                <w:rFonts w:cs="Times New Roman" w:hint="eastAsia"/>
                <w:kern w:val="0"/>
                <w:sz w:val="20"/>
                <w:szCs w:val="20"/>
              </w:rPr>
              <w:t>公开数量</w:t>
            </w:r>
          </w:p>
        </w:tc>
        <w:tc>
          <w:tcPr>
            <w:tcW w:w="1881"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对外公开总数量</w:t>
            </w:r>
          </w:p>
        </w:tc>
      </w:tr>
      <w:tr w:rsidR="00501FDF">
        <w:trPr>
          <w:trHeight w:val="523"/>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left"/>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3568BE" w:rsidP="008A782C">
            <w:pPr>
              <w:widowControl/>
              <w:spacing w:line="600" w:lineRule="exact"/>
              <w:jc w:val="center"/>
            </w:pPr>
            <w:r>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3568BE" w:rsidP="008A782C">
            <w:pPr>
              <w:widowControl/>
              <w:spacing w:line="600" w:lineRule="exact"/>
              <w:jc w:val="center"/>
            </w:pPr>
            <w:r>
              <w:rPr>
                <w:rFonts w:asci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3568BE" w:rsidP="008A782C">
            <w:pPr>
              <w:widowControl/>
              <w:spacing w:line="600" w:lineRule="exact"/>
              <w:jc w:val="center"/>
            </w:pPr>
            <w:r>
              <w:rPr>
                <w:rFonts w:ascii="宋体" w:hAnsi="宋体" w:cs="宋体" w:hint="eastAsia"/>
                <w:color w:val="000000"/>
                <w:kern w:val="0"/>
                <w:sz w:val="20"/>
                <w:szCs w:val="20"/>
              </w:rPr>
              <w:t>0</w:t>
            </w:r>
          </w:p>
        </w:tc>
      </w:tr>
      <w:tr w:rsidR="00501FDF">
        <w:trPr>
          <w:trHeight w:val="471"/>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left"/>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3568BE" w:rsidP="008A782C">
            <w:pPr>
              <w:widowControl/>
              <w:spacing w:line="600" w:lineRule="exact"/>
              <w:jc w:val="center"/>
            </w:pPr>
            <w:r>
              <w:rPr>
                <w:rFonts w:ascii="宋体" w:cs="宋体" w:hint="eastAsia"/>
                <w:color w:val="000000"/>
                <w:kern w:val="0"/>
                <w:sz w:val="20"/>
                <w:szCs w:val="20"/>
              </w:rPr>
              <w:t>2</w:t>
            </w:r>
          </w:p>
        </w:tc>
        <w:tc>
          <w:tcPr>
            <w:tcW w:w="1271"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3568BE" w:rsidP="008A782C">
            <w:pPr>
              <w:widowControl/>
              <w:spacing w:line="600" w:lineRule="exact"/>
              <w:jc w:val="center"/>
            </w:pPr>
            <w:r>
              <w:rPr>
                <w:rFonts w:ascii="宋体" w:cs="宋体" w:hint="eastAsia"/>
                <w:color w:val="000000"/>
                <w:kern w:val="0"/>
                <w:sz w:val="20"/>
                <w:szCs w:val="20"/>
              </w:rPr>
              <w:t>2</w:t>
            </w:r>
          </w:p>
        </w:tc>
        <w:tc>
          <w:tcPr>
            <w:tcW w:w="1881"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3568BE" w:rsidP="008A782C">
            <w:pPr>
              <w:widowControl/>
              <w:spacing w:line="600" w:lineRule="exact"/>
              <w:jc w:val="center"/>
            </w:pPr>
            <w:r>
              <w:rPr>
                <w:rFonts w:ascii="宋体" w:cs="宋体" w:hint="eastAsia"/>
                <w:color w:val="000000"/>
                <w:kern w:val="0"/>
                <w:sz w:val="20"/>
                <w:szCs w:val="20"/>
              </w:rPr>
              <w:t>2</w:t>
            </w:r>
          </w:p>
        </w:tc>
      </w:tr>
      <w:tr w:rsidR="00501FDF">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第二十条第（五）项</w:t>
            </w:r>
          </w:p>
        </w:tc>
      </w:tr>
      <w:tr w:rsidR="00501FDF">
        <w:trPr>
          <w:trHeight w:val="634"/>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处理决定数量</w:t>
            </w:r>
          </w:p>
        </w:tc>
      </w:tr>
      <w:tr w:rsidR="00501FDF">
        <w:trPr>
          <w:trHeight w:val="528"/>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left"/>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r>
      <w:tr w:rsidR="00501FDF">
        <w:trPr>
          <w:trHeight w:val="550"/>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left"/>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r>
      <w:tr w:rsidR="00501FDF">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第二十条第（六）项</w:t>
            </w:r>
          </w:p>
        </w:tc>
      </w:tr>
      <w:tr w:rsidR="00501FDF">
        <w:trPr>
          <w:trHeight w:val="634"/>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处理决定数量</w:t>
            </w:r>
          </w:p>
        </w:tc>
      </w:tr>
      <w:tr w:rsidR="00501FDF">
        <w:trPr>
          <w:trHeight w:val="430"/>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left"/>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r>
      <w:tr w:rsidR="00501FDF">
        <w:trPr>
          <w:trHeight w:val="409"/>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left"/>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c>
          <w:tcPr>
            <w:tcW w:w="1265"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c>
          <w:tcPr>
            <w:tcW w:w="1881" w:type="dxa"/>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7B1D13">
            <w:pPr>
              <w:widowControl/>
              <w:spacing w:line="600" w:lineRule="exact"/>
              <w:jc w:val="center"/>
            </w:pPr>
            <w:r>
              <w:rPr>
                <w:rFonts w:ascii="宋体" w:cs="宋体"/>
                <w:color w:val="000000"/>
                <w:kern w:val="0"/>
                <w:sz w:val="20"/>
                <w:szCs w:val="20"/>
              </w:rPr>
              <w:t>0</w:t>
            </w:r>
          </w:p>
        </w:tc>
      </w:tr>
      <w:tr w:rsidR="00501FDF">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第二十条第（八）项</w:t>
            </w:r>
          </w:p>
        </w:tc>
      </w:tr>
      <w:tr w:rsidR="00501FDF">
        <w:trPr>
          <w:trHeight w:val="270"/>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left"/>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本年增</w:t>
            </w:r>
            <w:r>
              <w:rPr>
                <w:rFonts w:ascii="宋体" w:hAnsi="宋体" w:cs="宋体"/>
                <w:color w:val="000000"/>
                <w:kern w:val="0"/>
                <w:sz w:val="20"/>
                <w:szCs w:val="20"/>
              </w:rPr>
              <w:t>/</w:t>
            </w:r>
            <w:r>
              <w:rPr>
                <w:rFonts w:ascii="宋体" w:hAnsi="宋体" w:cs="宋体" w:hint="eastAsia"/>
                <w:color w:val="000000"/>
                <w:kern w:val="0"/>
                <w:sz w:val="20"/>
                <w:szCs w:val="20"/>
              </w:rPr>
              <w:t>减</w:t>
            </w:r>
          </w:p>
        </w:tc>
      </w:tr>
      <w:tr w:rsidR="00501FDF">
        <w:trPr>
          <w:trHeight w:val="551"/>
          <w:jc w:val="center"/>
        </w:trPr>
        <w:tc>
          <w:tcPr>
            <w:tcW w:w="3113" w:type="dxa"/>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left"/>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01FDF" w:rsidRDefault="00501FDF" w:rsidP="00F940AB">
            <w:pPr>
              <w:widowControl/>
              <w:spacing w:line="600" w:lineRule="exact"/>
              <w:jc w:val="center"/>
            </w:pPr>
            <w:r>
              <w:rPr>
                <w:rFonts w:ascii="宋体" w:cs="宋体"/>
                <w:color w:val="000000"/>
                <w:kern w:val="0"/>
                <w:sz w:val="20"/>
                <w:szCs w:val="20"/>
              </w:rPr>
              <w:t>0</w:t>
            </w:r>
          </w:p>
        </w:tc>
        <w:tc>
          <w:tcPr>
            <w:tcW w:w="3146" w:type="dxa"/>
            <w:gridSpan w:val="2"/>
            <w:tcBorders>
              <w:top w:val="nil"/>
              <w:left w:val="nil"/>
              <w:bottom w:val="single" w:sz="8" w:space="0" w:color="auto"/>
              <w:right w:val="single" w:sz="8" w:space="0" w:color="000000"/>
            </w:tcBorders>
            <w:shd w:val="clear" w:color="auto" w:fill="FFFFFF"/>
            <w:tcMar>
              <w:left w:w="108" w:type="dxa"/>
              <w:right w:w="108" w:type="dxa"/>
            </w:tcMar>
            <w:vAlign w:val="center"/>
          </w:tcPr>
          <w:p w:rsidR="00501FDF" w:rsidRDefault="00501FDF">
            <w:pPr>
              <w:widowControl/>
              <w:spacing w:line="600" w:lineRule="exact"/>
              <w:jc w:val="center"/>
            </w:pPr>
            <w:r>
              <w:rPr>
                <w:rFonts w:ascii="宋体" w:cs="宋体"/>
                <w:color w:val="000000"/>
                <w:kern w:val="0"/>
                <w:sz w:val="20"/>
                <w:szCs w:val="20"/>
              </w:rPr>
              <w:t>0</w:t>
            </w:r>
            <w:r>
              <w:rPr>
                <w:rFonts w:ascii="宋体" w:cs="宋体"/>
                <w:color w:val="000000"/>
                <w:kern w:val="0"/>
                <w:sz w:val="20"/>
                <w:szCs w:val="20"/>
              </w:rPr>
              <w:t> </w:t>
            </w:r>
          </w:p>
        </w:tc>
      </w:tr>
      <w:tr w:rsidR="00501FDF">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第二十条第（九）项</w:t>
            </w:r>
          </w:p>
        </w:tc>
      </w:tr>
      <w:tr w:rsidR="00501FDF">
        <w:trPr>
          <w:trHeight w:val="585"/>
          <w:jc w:val="center"/>
        </w:trPr>
        <w:tc>
          <w:tcPr>
            <w:tcW w:w="31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501FDF" w:rsidRDefault="00501FDF">
            <w:pPr>
              <w:widowControl/>
              <w:spacing w:line="600" w:lineRule="exact"/>
              <w:jc w:val="left"/>
            </w:pPr>
            <w:r>
              <w:rPr>
                <w:rFonts w:ascii="宋体" w:hAnsi="宋体" w:cs="宋体" w:hint="eastAsia"/>
                <w:color w:val="000000"/>
                <w:kern w:val="0"/>
                <w:sz w:val="20"/>
                <w:szCs w:val="20"/>
              </w:rPr>
              <w:t>信息内容</w:t>
            </w:r>
          </w:p>
        </w:tc>
        <w:tc>
          <w:tcPr>
            <w:tcW w:w="1881"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501FDF" w:rsidRDefault="00501FDF">
            <w:pPr>
              <w:widowControl/>
              <w:spacing w:line="600" w:lineRule="exact"/>
              <w:jc w:val="left"/>
            </w:pPr>
            <w:r>
              <w:rPr>
                <w:rFonts w:ascii="宋体" w:hAnsi="宋体" w:cs="宋体" w:hint="eastAsia"/>
                <w:color w:val="000000"/>
                <w:kern w:val="0"/>
                <w:sz w:val="20"/>
                <w:szCs w:val="20"/>
              </w:rPr>
              <w:t>采购项目数量</w:t>
            </w:r>
          </w:p>
        </w:tc>
        <w:tc>
          <w:tcPr>
            <w:tcW w:w="3146"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501FDF" w:rsidRDefault="00501FDF">
            <w:pPr>
              <w:widowControl/>
              <w:spacing w:line="600" w:lineRule="exact"/>
              <w:jc w:val="left"/>
            </w:pPr>
            <w:r>
              <w:rPr>
                <w:rFonts w:ascii="宋体" w:hAnsi="宋体" w:cs="宋体" w:hint="eastAsia"/>
                <w:color w:val="000000"/>
                <w:kern w:val="0"/>
                <w:sz w:val="20"/>
                <w:szCs w:val="20"/>
              </w:rPr>
              <w:t>采购总金额</w:t>
            </w:r>
          </w:p>
        </w:tc>
      </w:tr>
      <w:tr w:rsidR="00501FDF">
        <w:trPr>
          <w:trHeight w:val="539"/>
          <w:jc w:val="center"/>
        </w:trPr>
        <w:tc>
          <w:tcPr>
            <w:tcW w:w="311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501FDF" w:rsidRDefault="00501FDF">
            <w:pPr>
              <w:widowControl/>
              <w:spacing w:line="600" w:lineRule="exact"/>
              <w:jc w:val="left"/>
            </w:pPr>
            <w:r>
              <w:rPr>
                <w:rFonts w:ascii="宋体" w:hAnsi="宋体" w:cs="宋体" w:hint="eastAsia"/>
                <w:color w:val="000000"/>
                <w:kern w:val="0"/>
                <w:sz w:val="20"/>
                <w:szCs w:val="20"/>
              </w:rPr>
              <w:t>政府集中采购</w:t>
            </w:r>
          </w:p>
        </w:tc>
        <w:tc>
          <w:tcPr>
            <w:tcW w:w="1881"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501FDF" w:rsidRDefault="00501FDF" w:rsidP="007B1D13">
            <w:pPr>
              <w:widowControl/>
              <w:spacing w:line="600" w:lineRule="exact"/>
              <w:jc w:val="center"/>
            </w:pPr>
            <w:r>
              <w:rPr>
                <w:rFonts w:ascii="宋体" w:cs="宋体"/>
                <w:color w:val="000000"/>
                <w:kern w:val="0"/>
                <w:sz w:val="20"/>
                <w:szCs w:val="20"/>
              </w:rPr>
              <w:t>0</w:t>
            </w:r>
          </w:p>
        </w:tc>
        <w:tc>
          <w:tcPr>
            <w:tcW w:w="3146" w:type="dxa"/>
            <w:gridSpan w:val="2"/>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501FDF" w:rsidRDefault="00501FDF" w:rsidP="007B1D13">
            <w:pPr>
              <w:spacing w:line="600" w:lineRule="exact"/>
              <w:jc w:val="center"/>
              <w:rPr>
                <w:rFonts w:ascii="宋体"/>
                <w:sz w:val="24"/>
                <w:szCs w:val="24"/>
              </w:rPr>
            </w:pPr>
            <w:r>
              <w:rPr>
                <w:rFonts w:ascii="宋体"/>
                <w:sz w:val="24"/>
                <w:szCs w:val="24"/>
              </w:rPr>
              <w:t>0</w:t>
            </w:r>
          </w:p>
        </w:tc>
      </w:tr>
    </w:tbl>
    <w:p w:rsidR="00501FDF" w:rsidRDefault="00501FDF">
      <w:pPr>
        <w:pStyle w:val="a3"/>
        <w:shd w:val="clear" w:color="auto" w:fill="FFFFFF"/>
        <w:spacing w:beforeAutospacing="0" w:afterAutospacing="0" w:line="600" w:lineRule="exact"/>
        <w:ind w:firstLine="420"/>
        <w:jc w:val="both"/>
        <w:rPr>
          <w:b/>
          <w:color w:val="333333"/>
          <w:shd w:val="clear" w:color="auto" w:fill="FFFFFF"/>
        </w:rPr>
      </w:pPr>
    </w:p>
    <w:p w:rsidR="00501FDF" w:rsidRPr="00FC4181" w:rsidRDefault="00501FDF">
      <w:pPr>
        <w:pStyle w:val="a3"/>
        <w:shd w:val="clear" w:color="auto" w:fill="FFFFFF"/>
        <w:spacing w:beforeAutospacing="0" w:afterAutospacing="0" w:line="600" w:lineRule="exact"/>
        <w:ind w:firstLine="420"/>
        <w:jc w:val="both"/>
        <w:rPr>
          <w:rFonts w:ascii="楷体" w:eastAsia="楷体" w:hAnsi="楷体" w:cs="方正黑体简体"/>
          <w:b/>
          <w:color w:val="333333"/>
          <w:sz w:val="32"/>
          <w:szCs w:val="32"/>
        </w:rPr>
      </w:pPr>
      <w:r w:rsidRPr="00FC4181">
        <w:rPr>
          <w:rFonts w:ascii="楷体" w:eastAsia="楷体" w:hAnsi="楷体" w:hint="eastAsia"/>
          <w:b/>
          <w:bCs/>
          <w:color w:val="333333"/>
          <w:sz w:val="32"/>
          <w:szCs w:val="32"/>
          <w:shd w:val="clear" w:color="auto" w:fill="FFFFFF"/>
        </w:rPr>
        <w:t>三、</w:t>
      </w:r>
      <w:r w:rsidRPr="00FC4181">
        <w:rPr>
          <w:rFonts w:ascii="楷体" w:eastAsia="楷体" w:hAnsi="楷体" w:cs="方正黑体简体" w:hint="eastAsia"/>
          <w:b/>
          <w:bCs/>
          <w:color w:val="333333"/>
          <w:sz w:val="32"/>
          <w:szCs w:val="32"/>
          <w:shd w:val="clear" w:color="auto" w:fill="FFFFFF"/>
        </w:rPr>
        <w:t>收到和处理政府信息公开申请情况</w:t>
      </w: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618"/>
        <w:gridCol w:w="855"/>
        <w:gridCol w:w="2089"/>
        <w:gridCol w:w="814"/>
        <w:gridCol w:w="756"/>
        <w:gridCol w:w="756"/>
        <w:gridCol w:w="815"/>
        <w:gridCol w:w="976"/>
        <w:gridCol w:w="713"/>
        <w:gridCol w:w="679"/>
      </w:tblGrid>
      <w:tr w:rsidR="00501FDF">
        <w:trPr>
          <w:jc w:val="center"/>
        </w:trPr>
        <w:tc>
          <w:tcPr>
            <w:tcW w:w="3562"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lastRenderedPageBreak/>
              <w:t>（本列数据的勾稽关系为：第一项加第二项之和，等于第三项加第四项之和）</w:t>
            </w:r>
          </w:p>
        </w:tc>
        <w:tc>
          <w:tcPr>
            <w:tcW w:w="5509"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申请人情况</w:t>
            </w:r>
          </w:p>
        </w:tc>
      </w:tr>
      <w:tr w:rsidR="00501FDF">
        <w:trPr>
          <w:jc w:val="center"/>
        </w:trPr>
        <w:tc>
          <w:tcPr>
            <w:tcW w:w="3562"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14" w:type="dxa"/>
            <w:vMerge w:val="restart"/>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自然人</w:t>
            </w:r>
          </w:p>
        </w:tc>
        <w:tc>
          <w:tcPr>
            <w:tcW w:w="4016"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法人或其他组织</w:t>
            </w:r>
          </w:p>
        </w:tc>
        <w:tc>
          <w:tcPr>
            <w:tcW w:w="679"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总计</w:t>
            </w:r>
          </w:p>
        </w:tc>
      </w:tr>
      <w:tr w:rsidR="00501FDF">
        <w:trPr>
          <w:jc w:val="center"/>
        </w:trPr>
        <w:tc>
          <w:tcPr>
            <w:tcW w:w="3562"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14" w:type="dxa"/>
            <w:vMerge/>
            <w:tcBorders>
              <w:top w:val="nil"/>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商业企业</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科研机构</w:t>
            </w:r>
          </w:p>
        </w:tc>
        <w:tc>
          <w:tcPr>
            <w:tcW w:w="815"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社会公益组织</w:t>
            </w:r>
          </w:p>
        </w:tc>
        <w:tc>
          <w:tcPr>
            <w:tcW w:w="976"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法律服务机构</w:t>
            </w:r>
          </w:p>
        </w:tc>
        <w:tc>
          <w:tcPr>
            <w:tcW w:w="713"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其他</w:t>
            </w:r>
          </w:p>
        </w:tc>
        <w:tc>
          <w:tcPr>
            <w:tcW w:w="679" w:type="dxa"/>
            <w:vMerge/>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r>
      <w:tr w:rsidR="00501FDF">
        <w:trPr>
          <w:jc w:val="center"/>
        </w:trPr>
        <w:tc>
          <w:tcPr>
            <w:tcW w:w="3562"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宋体" w:hAnsi="宋体" w:cs="宋体" w:hint="eastAsia"/>
                <w:kern w:val="0"/>
                <w:sz w:val="20"/>
                <w:szCs w:val="20"/>
              </w:rPr>
              <w:t>一、本年新收政府信息公开申请数量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3562"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宋体" w:hAnsi="宋体" w:cs="宋体" w:hint="eastAsia"/>
                <w:kern w:val="0"/>
                <w:sz w:val="20"/>
                <w:szCs w:val="20"/>
              </w:rPr>
              <w:t>二、上年结转政府信息公开申请数量</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宋体" w:hAnsi="宋体" w:cs="宋体" w:hint="eastAsia"/>
                <w:kern w:val="0"/>
                <w:sz w:val="20"/>
                <w:szCs w:val="20"/>
              </w:rPr>
              <w:t>三、本年度办理结果</w:t>
            </w:r>
          </w:p>
        </w:tc>
        <w:tc>
          <w:tcPr>
            <w:tcW w:w="294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楷体" w:eastAsia="楷体" w:hAnsi="楷体" w:cs="楷体" w:hint="eastAsia"/>
                <w:kern w:val="0"/>
                <w:sz w:val="20"/>
                <w:szCs w:val="20"/>
              </w:rPr>
              <w:t>（一）予以公开</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294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楷体" w:eastAsia="楷体" w:hAnsi="楷体" w:cs="楷体" w:hint="eastAsia"/>
                <w:kern w:val="0"/>
                <w:sz w:val="20"/>
                <w:szCs w:val="20"/>
              </w:rPr>
              <w:t>（二）部分公开（区分处理的，只计这一情形，不计其他情形）</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855" w:type="dxa"/>
            <w:vMerge w:val="restart"/>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楷体" w:eastAsia="楷体" w:hAnsi="楷体" w:cs="楷体" w:hint="eastAsia"/>
                <w:kern w:val="0"/>
                <w:sz w:val="20"/>
                <w:szCs w:val="20"/>
              </w:rPr>
              <w:t>（三）不予公开</w:t>
            </w:r>
          </w:p>
        </w:tc>
        <w:tc>
          <w:tcPr>
            <w:tcW w:w="208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楷体" w:eastAsia="楷体" w:hAnsi="楷体" w:cs="楷体"/>
                <w:kern w:val="0"/>
                <w:sz w:val="20"/>
                <w:szCs w:val="20"/>
              </w:rPr>
              <w:t>1.</w:t>
            </w:r>
            <w:r>
              <w:rPr>
                <w:rFonts w:ascii="楷体" w:eastAsia="楷体" w:hAnsi="楷体" w:cs="楷体" w:hint="eastAsia"/>
                <w:kern w:val="0"/>
                <w:sz w:val="20"/>
                <w:szCs w:val="20"/>
              </w:rPr>
              <w:t>属于国家秘密</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855"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208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楷体" w:eastAsia="楷体" w:hAnsi="楷体" w:cs="楷体"/>
                <w:kern w:val="0"/>
                <w:sz w:val="20"/>
                <w:szCs w:val="20"/>
              </w:rPr>
              <w:t>2.</w:t>
            </w:r>
            <w:r>
              <w:rPr>
                <w:rFonts w:ascii="楷体" w:eastAsia="楷体" w:hAnsi="楷体" w:cs="楷体" w:hint="eastAsia"/>
                <w:kern w:val="0"/>
                <w:sz w:val="20"/>
                <w:szCs w:val="20"/>
              </w:rPr>
              <w:t>其他法律行政法规禁止公开</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855"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208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楷体" w:eastAsia="楷体" w:hAnsi="楷体" w:cs="楷体"/>
                <w:kern w:val="0"/>
                <w:sz w:val="20"/>
                <w:szCs w:val="20"/>
              </w:rPr>
              <w:t>3.</w:t>
            </w:r>
            <w:r>
              <w:rPr>
                <w:rFonts w:ascii="楷体" w:eastAsia="楷体" w:hAnsi="楷体" w:cs="楷体" w:hint="eastAsia"/>
                <w:kern w:val="0"/>
                <w:sz w:val="20"/>
                <w:szCs w:val="20"/>
              </w:rPr>
              <w:t>危及“三安全一稳定”</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855"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208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楷体" w:eastAsia="楷体" w:hAnsi="楷体" w:cs="楷体"/>
                <w:kern w:val="0"/>
                <w:sz w:val="20"/>
                <w:szCs w:val="20"/>
              </w:rPr>
              <w:t>4.</w:t>
            </w:r>
            <w:r>
              <w:rPr>
                <w:rFonts w:ascii="楷体" w:eastAsia="楷体" w:hAnsi="楷体" w:cs="楷体" w:hint="eastAsia"/>
                <w:kern w:val="0"/>
                <w:sz w:val="20"/>
                <w:szCs w:val="20"/>
              </w:rPr>
              <w:t>保护第三方合法权益</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855"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208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楷体" w:eastAsia="楷体" w:hAnsi="楷体" w:cs="楷体"/>
                <w:kern w:val="0"/>
                <w:sz w:val="20"/>
                <w:szCs w:val="20"/>
              </w:rPr>
              <w:t>5.</w:t>
            </w:r>
            <w:r>
              <w:rPr>
                <w:rFonts w:ascii="楷体" w:eastAsia="楷体" w:hAnsi="楷体" w:cs="楷体" w:hint="eastAsia"/>
                <w:kern w:val="0"/>
                <w:sz w:val="20"/>
                <w:szCs w:val="20"/>
              </w:rPr>
              <w:t>属于三类内部事务信息</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855"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208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楷体" w:eastAsia="楷体" w:hAnsi="楷体" w:cs="楷体"/>
                <w:kern w:val="0"/>
                <w:sz w:val="20"/>
                <w:szCs w:val="20"/>
              </w:rPr>
              <w:t>6.</w:t>
            </w:r>
            <w:r>
              <w:rPr>
                <w:rFonts w:ascii="楷体" w:eastAsia="楷体" w:hAnsi="楷体" w:cs="楷体" w:hint="eastAsia"/>
                <w:kern w:val="0"/>
                <w:sz w:val="20"/>
                <w:szCs w:val="20"/>
              </w:rPr>
              <w:t>属于四类过程性信息</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55" w:type="dxa"/>
            <w:vMerge/>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2089"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kern w:val="0"/>
                <w:sz w:val="20"/>
                <w:szCs w:val="20"/>
              </w:rPr>
              <w:t>7.</w:t>
            </w:r>
            <w:r>
              <w:rPr>
                <w:rFonts w:ascii="楷体" w:eastAsia="楷体" w:hAnsi="楷体" w:cs="楷体" w:hint="eastAsia"/>
                <w:kern w:val="0"/>
                <w:sz w:val="20"/>
                <w:szCs w:val="20"/>
              </w:rPr>
              <w:t>属于行政执法案卷</w:t>
            </w:r>
          </w:p>
        </w:tc>
        <w:tc>
          <w:tcPr>
            <w:tcW w:w="814"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2089"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kern w:val="0"/>
                <w:sz w:val="20"/>
                <w:szCs w:val="20"/>
              </w:rPr>
              <w:t>8.</w:t>
            </w:r>
            <w:r>
              <w:rPr>
                <w:rFonts w:ascii="楷体" w:eastAsia="楷体" w:hAnsi="楷体" w:cs="楷体" w:hint="eastAsia"/>
                <w:kern w:val="0"/>
                <w:sz w:val="20"/>
                <w:szCs w:val="20"/>
              </w:rPr>
              <w:t>属于行政查询事项</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55" w:type="dxa"/>
            <w:vMerge w:val="restart"/>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hint="eastAsia"/>
                <w:kern w:val="0"/>
                <w:sz w:val="20"/>
                <w:szCs w:val="20"/>
              </w:rPr>
              <w:t>（四）无法提供</w:t>
            </w:r>
          </w:p>
        </w:tc>
        <w:tc>
          <w:tcPr>
            <w:tcW w:w="2089"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kern w:val="0"/>
                <w:sz w:val="20"/>
                <w:szCs w:val="20"/>
              </w:rPr>
              <w:t>1.</w:t>
            </w:r>
            <w:r>
              <w:rPr>
                <w:rFonts w:ascii="楷体" w:eastAsia="楷体" w:hAnsi="楷体" w:cs="楷体" w:hint="eastAsia"/>
                <w:kern w:val="0"/>
                <w:sz w:val="20"/>
                <w:szCs w:val="20"/>
              </w:rPr>
              <w:t>本机关不掌握相关政府信息</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2089"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kern w:val="0"/>
                <w:sz w:val="20"/>
                <w:szCs w:val="20"/>
              </w:rPr>
              <w:t>2.</w:t>
            </w:r>
            <w:r>
              <w:rPr>
                <w:rFonts w:ascii="楷体" w:eastAsia="楷体" w:hAnsi="楷体" w:cs="楷体" w:hint="eastAsia"/>
                <w:kern w:val="0"/>
                <w:sz w:val="20"/>
                <w:szCs w:val="20"/>
              </w:rPr>
              <w:t>没有现成信息需要另行制作</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2089"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kern w:val="0"/>
                <w:sz w:val="20"/>
                <w:szCs w:val="20"/>
              </w:rPr>
              <w:t>3.</w:t>
            </w:r>
            <w:r>
              <w:rPr>
                <w:rFonts w:ascii="楷体" w:eastAsia="楷体" w:hAnsi="楷体" w:cs="楷体" w:hint="eastAsia"/>
                <w:kern w:val="0"/>
                <w:sz w:val="20"/>
                <w:szCs w:val="20"/>
              </w:rPr>
              <w:t>补正后申请内容仍不明确</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55" w:type="dxa"/>
            <w:vMerge w:val="restart"/>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hint="eastAsia"/>
                <w:kern w:val="0"/>
                <w:sz w:val="20"/>
                <w:szCs w:val="20"/>
              </w:rPr>
              <w:t>（五）不予处理</w:t>
            </w:r>
          </w:p>
        </w:tc>
        <w:tc>
          <w:tcPr>
            <w:tcW w:w="2089"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kern w:val="0"/>
                <w:sz w:val="20"/>
                <w:szCs w:val="20"/>
              </w:rPr>
              <w:t>1.</w:t>
            </w:r>
            <w:r>
              <w:rPr>
                <w:rFonts w:ascii="楷体" w:eastAsia="楷体" w:hAnsi="楷体" w:cs="楷体" w:hint="eastAsia"/>
                <w:kern w:val="0"/>
                <w:sz w:val="20"/>
                <w:szCs w:val="20"/>
              </w:rPr>
              <w:t>信访举报投诉类申请</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2089"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kern w:val="0"/>
                <w:sz w:val="20"/>
                <w:szCs w:val="20"/>
              </w:rPr>
              <w:t>2.</w:t>
            </w:r>
            <w:r>
              <w:rPr>
                <w:rFonts w:ascii="楷体" w:eastAsia="楷体" w:hAnsi="楷体" w:cs="楷体" w:hint="eastAsia"/>
                <w:kern w:val="0"/>
                <w:sz w:val="20"/>
                <w:szCs w:val="20"/>
              </w:rPr>
              <w:t>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2089"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kern w:val="0"/>
                <w:sz w:val="20"/>
                <w:szCs w:val="20"/>
              </w:rPr>
              <w:t>3.</w:t>
            </w:r>
            <w:r>
              <w:rPr>
                <w:rFonts w:ascii="楷体" w:eastAsia="楷体" w:hAnsi="楷体" w:cs="楷体" w:hint="eastAsia"/>
                <w:kern w:val="0"/>
                <w:sz w:val="20"/>
                <w:szCs w:val="20"/>
              </w:rPr>
              <w:t>要求提供公开出版物</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2089"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kern w:val="0"/>
                <w:sz w:val="20"/>
                <w:szCs w:val="20"/>
              </w:rPr>
              <w:t>4.</w:t>
            </w:r>
            <w:r>
              <w:rPr>
                <w:rFonts w:ascii="楷体" w:eastAsia="楷体" w:hAnsi="楷体" w:cs="楷体" w:hint="eastAsia"/>
                <w:kern w:val="0"/>
                <w:sz w:val="20"/>
                <w:szCs w:val="20"/>
              </w:rPr>
              <w:t>无正当理由大量反复申请</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855" w:type="dxa"/>
            <w:vMerge/>
            <w:tcBorders>
              <w:top w:val="nil"/>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2089"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kern w:val="0"/>
                <w:sz w:val="20"/>
                <w:szCs w:val="20"/>
              </w:rPr>
              <w:t>5.</w:t>
            </w:r>
            <w:r>
              <w:rPr>
                <w:rFonts w:ascii="楷体" w:eastAsia="楷体" w:hAnsi="楷体" w:cs="楷体" w:hint="eastAsia"/>
                <w:kern w:val="0"/>
                <w:sz w:val="20"/>
                <w:szCs w:val="20"/>
              </w:rPr>
              <w:t>要求行政机关确认或重新出具已获取信息</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2944" w:type="dxa"/>
            <w:gridSpan w:val="2"/>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left"/>
            </w:pPr>
            <w:r>
              <w:rPr>
                <w:rFonts w:ascii="楷体" w:eastAsia="楷体" w:hAnsi="楷体" w:cs="楷体" w:hint="eastAsia"/>
                <w:kern w:val="0"/>
                <w:sz w:val="20"/>
                <w:szCs w:val="20"/>
              </w:rPr>
              <w:t>（六）其他处理</w:t>
            </w:r>
          </w:p>
        </w:tc>
        <w:tc>
          <w:tcPr>
            <w:tcW w:w="814"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5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815"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976"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713"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c>
          <w:tcPr>
            <w:tcW w:w="679" w:type="dxa"/>
            <w:tcBorders>
              <w:top w:val="nil"/>
              <w:left w:val="nil"/>
              <w:bottom w:val="single" w:sz="8" w:space="0" w:color="auto"/>
              <w:right w:val="single" w:sz="8" w:space="0" w:color="auto"/>
            </w:tcBorders>
            <w:tcMar>
              <w:left w:w="108" w:type="dxa"/>
              <w:right w:w="108" w:type="dxa"/>
            </w:tcMar>
            <w:vAlign w:val="cente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618" w:type="dxa"/>
            <w:vMerge/>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spacing w:line="600" w:lineRule="exact"/>
              <w:jc w:val="left"/>
              <w:rPr>
                <w:rFonts w:ascii="宋体"/>
                <w:sz w:val="24"/>
                <w:szCs w:val="24"/>
              </w:rPr>
            </w:pPr>
          </w:p>
        </w:tc>
        <w:tc>
          <w:tcPr>
            <w:tcW w:w="2944" w:type="dxa"/>
            <w:gridSpan w:val="2"/>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楷体" w:eastAsia="楷体" w:hAnsi="楷体" w:cs="楷体" w:hint="eastAsia"/>
                <w:kern w:val="0"/>
                <w:sz w:val="20"/>
                <w:szCs w:val="20"/>
              </w:rPr>
              <w:t>（七）总计</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r>
      <w:tr w:rsidR="00501FDF">
        <w:trPr>
          <w:jc w:val="center"/>
        </w:trPr>
        <w:tc>
          <w:tcPr>
            <w:tcW w:w="3562" w:type="dxa"/>
            <w:gridSpan w:val="3"/>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pPr>
              <w:widowControl/>
              <w:spacing w:line="600" w:lineRule="exact"/>
              <w:jc w:val="left"/>
            </w:pPr>
            <w:r>
              <w:rPr>
                <w:rFonts w:ascii="宋体" w:hAnsi="宋体" w:cs="宋体" w:hint="eastAsia"/>
                <w:kern w:val="0"/>
                <w:sz w:val="20"/>
                <w:szCs w:val="20"/>
              </w:rPr>
              <w:t>四、结转下年度继续办理</w:t>
            </w:r>
          </w:p>
        </w:tc>
        <w:tc>
          <w:tcPr>
            <w:tcW w:w="814"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5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815"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976"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713"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widowControl/>
              <w:spacing w:line="600" w:lineRule="exact"/>
              <w:jc w:val="center"/>
            </w:pPr>
            <w:r>
              <w:rPr>
                <w:rFonts w:cs="Calibri"/>
                <w:kern w:val="0"/>
                <w:sz w:val="20"/>
                <w:szCs w:val="20"/>
              </w:rPr>
              <w:t>0</w:t>
            </w:r>
          </w:p>
        </w:tc>
        <w:tc>
          <w:tcPr>
            <w:tcW w:w="679" w:type="dxa"/>
            <w:tcBorders>
              <w:top w:val="single" w:sz="8" w:space="0" w:color="auto"/>
              <w:left w:val="single" w:sz="8" w:space="0" w:color="auto"/>
              <w:bottom w:val="single" w:sz="8" w:space="0" w:color="auto"/>
              <w:right w:val="single" w:sz="8" w:space="0" w:color="auto"/>
            </w:tcBorders>
            <w:tcMar>
              <w:left w:w="108" w:type="dxa"/>
              <w:right w:w="108" w:type="dxa"/>
            </w:tcMar>
          </w:tcPr>
          <w:p w:rsidR="00501FDF" w:rsidRDefault="00501FDF" w:rsidP="00067DE5">
            <w:pPr>
              <w:spacing w:line="600" w:lineRule="exact"/>
              <w:jc w:val="center"/>
              <w:rPr>
                <w:rFonts w:ascii="宋体"/>
                <w:sz w:val="24"/>
                <w:szCs w:val="24"/>
              </w:rPr>
            </w:pPr>
            <w:r>
              <w:rPr>
                <w:rFonts w:ascii="宋体"/>
                <w:sz w:val="24"/>
                <w:szCs w:val="24"/>
              </w:rPr>
              <w:t>0</w:t>
            </w:r>
          </w:p>
        </w:tc>
      </w:tr>
    </w:tbl>
    <w:p w:rsidR="00501FDF" w:rsidRPr="00FC4181" w:rsidRDefault="00501FDF">
      <w:pPr>
        <w:pStyle w:val="a3"/>
        <w:shd w:val="clear" w:color="auto" w:fill="FFFFFF"/>
        <w:spacing w:beforeAutospacing="0" w:afterAutospacing="0" w:line="600" w:lineRule="exact"/>
        <w:ind w:firstLine="420"/>
        <w:jc w:val="both"/>
        <w:rPr>
          <w:rFonts w:ascii="楷体" w:eastAsia="楷体" w:hAnsi="楷体" w:cs="方正黑体简体"/>
          <w:b/>
          <w:bCs/>
          <w:color w:val="333333"/>
          <w:sz w:val="32"/>
          <w:szCs w:val="32"/>
        </w:rPr>
      </w:pPr>
      <w:r w:rsidRPr="00FC4181">
        <w:rPr>
          <w:rFonts w:ascii="楷体" w:eastAsia="楷体" w:hAnsi="楷体" w:hint="eastAsia"/>
          <w:b/>
          <w:bCs/>
          <w:color w:val="333333"/>
          <w:sz w:val="32"/>
          <w:szCs w:val="32"/>
          <w:shd w:val="clear" w:color="auto" w:fill="FFFFFF"/>
        </w:rPr>
        <w:t>四</w:t>
      </w:r>
      <w:r w:rsidRPr="00FC4181">
        <w:rPr>
          <w:rFonts w:ascii="楷体" w:eastAsia="楷体" w:hAnsi="楷体" w:cs="方正黑体简体" w:hint="eastAsia"/>
          <w:b/>
          <w:bCs/>
          <w:color w:val="333333"/>
          <w:sz w:val="32"/>
          <w:szCs w:val="32"/>
          <w:shd w:val="clear" w:color="auto" w:fill="FFFFFF"/>
        </w:rPr>
        <w:t>、政府信息公开行政复议、行政诉讼情况</w:t>
      </w:r>
    </w:p>
    <w:p w:rsidR="00501FDF" w:rsidRDefault="00501FDF">
      <w:pPr>
        <w:pStyle w:val="a3"/>
        <w:shd w:val="clear" w:color="auto" w:fill="FFFFFF"/>
        <w:spacing w:beforeAutospacing="0" w:afterAutospacing="0" w:line="600" w:lineRule="exact"/>
        <w:ind w:firstLine="420"/>
        <w:jc w:val="both"/>
        <w:rPr>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0A0"/>
      </w:tblPr>
      <w:tblGrid>
        <w:gridCol w:w="604"/>
        <w:gridCol w:w="604"/>
        <w:gridCol w:w="604"/>
        <w:gridCol w:w="604"/>
        <w:gridCol w:w="658"/>
        <w:gridCol w:w="550"/>
        <w:gridCol w:w="605"/>
        <w:gridCol w:w="605"/>
        <w:gridCol w:w="605"/>
        <w:gridCol w:w="605"/>
        <w:gridCol w:w="605"/>
        <w:gridCol w:w="605"/>
        <w:gridCol w:w="605"/>
        <w:gridCol w:w="606"/>
        <w:gridCol w:w="606"/>
      </w:tblGrid>
      <w:tr w:rsidR="00501FDF">
        <w:trPr>
          <w:jc w:val="center"/>
        </w:trPr>
        <w:tc>
          <w:tcPr>
            <w:tcW w:w="3074"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行政诉讼</w:t>
            </w:r>
          </w:p>
        </w:tc>
      </w:tr>
      <w:tr w:rsidR="00501FDF">
        <w:trPr>
          <w:jc w:val="center"/>
        </w:trPr>
        <w:tc>
          <w:tcPr>
            <w:tcW w:w="60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结</w:t>
            </w:r>
            <w:r>
              <w:rPr>
                <w:rFonts w:ascii="宋体" w:hAnsi="宋体" w:cs="宋体" w:hint="eastAsia"/>
                <w:kern w:val="0"/>
                <w:sz w:val="20"/>
                <w:szCs w:val="20"/>
              </w:rPr>
              <w:lastRenderedPageBreak/>
              <w:t>果维持</w:t>
            </w:r>
          </w:p>
        </w:tc>
        <w:tc>
          <w:tcPr>
            <w:tcW w:w="604" w:type="dxa"/>
            <w:vMerge w:val="restart"/>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lastRenderedPageBreak/>
              <w:t>结</w:t>
            </w:r>
            <w:r>
              <w:rPr>
                <w:rFonts w:ascii="宋体" w:hAnsi="宋体" w:cs="宋体" w:hint="eastAsia"/>
                <w:kern w:val="0"/>
                <w:sz w:val="20"/>
                <w:szCs w:val="20"/>
              </w:rPr>
              <w:lastRenderedPageBreak/>
              <w:t>果纠正</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lastRenderedPageBreak/>
              <w:t>其</w:t>
            </w:r>
            <w:r>
              <w:rPr>
                <w:rFonts w:ascii="宋体" w:hAnsi="宋体" w:cs="宋体" w:hint="eastAsia"/>
                <w:kern w:val="0"/>
                <w:sz w:val="20"/>
                <w:szCs w:val="20"/>
              </w:rPr>
              <w:lastRenderedPageBreak/>
              <w:t>他结果</w:t>
            </w:r>
          </w:p>
        </w:tc>
        <w:tc>
          <w:tcPr>
            <w:tcW w:w="604"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lastRenderedPageBreak/>
              <w:t>尚</w:t>
            </w:r>
            <w:r>
              <w:rPr>
                <w:rFonts w:ascii="宋体" w:hAnsi="宋体" w:cs="宋体" w:hint="eastAsia"/>
                <w:kern w:val="0"/>
                <w:sz w:val="20"/>
                <w:szCs w:val="20"/>
              </w:rPr>
              <w:lastRenderedPageBreak/>
              <w:t>未审结</w:t>
            </w:r>
          </w:p>
        </w:tc>
        <w:tc>
          <w:tcPr>
            <w:tcW w:w="65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lastRenderedPageBreak/>
              <w:t>总计</w:t>
            </w:r>
          </w:p>
        </w:tc>
        <w:tc>
          <w:tcPr>
            <w:tcW w:w="2970"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复议后起诉</w:t>
            </w:r>
          </w:p>
        </w:tc>
      </w:tr>
      <w:tr w:rsidR="00501FDF">
        <w:trPr>
          <w:jc w:val="center"/>
        </w:trPr>
        <w:tc>
          <w:tcPr>
            <w:tcW w:w="604" w:type="dxa"/>
            <w:vMerge/>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604" w:type="dxa"/>
            <w:vMerge/>
            <w:tcBorders>
              <w:top w:val="nil"/>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604" w:type="dxa"/>
            <w:vMerge/>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658" w:type="dxa"/>
            <w:vMerge/>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p>
        </w:tc>
        <w:tc>
          <w:tcPr>
            <w:tcW w:w="550"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hAnsi="宋体" w:cs="宋体" w:hint="eastAsia"/>
                <w:color w:val="000000"/>
                <w:kern w:val="0"/>
                <w:sz w:val="20"/>
                <w:szCs w:val="20"/>
              </w:rPr>
              <w:t>总计</w:t>
            </w:r>
          </w:p>
        </w:tc>
      </w:tr>
      <w:tr w:rsidR="00501FDF">
        <w:trPr>
          <w:jc w:val="center"/>
        </w:trPr>
        <w:tc>
          <w:tcPr>
            <w:tcW w:w="604" w:type="dxa"/>
            <w:tcBorders>
              <w:top w:val="nil"/>
              <w:left w:val="single" w:sz="8" w:space="0" w:color="auto"/>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cs="Calibri"/>
                <w:kern w:val="0"/>
                <w:sz w:val="20"/>
                <w:szCs w:val="20"/>
              </w:rPr>
              <w:lastRenderedPageBreak/>
              <w:t> 0</w:t>
            </w:r>
          </w:p>
        </w:tc>
        <w:tc>
          <w:tcPr>
            <w:tcW w:w="604"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cs="Calibri"/>
                <w:kern w:val="0"/>
                <w:sz w:val="20"/>
                <w:szCs w:val="20"/>
              </w:rPr>
              <w:t> 0</w:t>
            </w:r>
          </w:p>
        </w:tc>
        <w:tc>
          <w:tcPr>
            <w:tcW w:w="604"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cs="Calibri"/>
                <w:kern w:val="0"/>
                <w:sz w:val="20"/>
                <w:szCs w:val="20"/>
              </w:rPr>
              <w:t> 0</w:t>
            </w:r>
          </w:p>
        </w:tc>
        <w:tc>
          <w:tcPr>
            <w:tcW w:w="604"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cs="Calibri"/>
                <w:kern w:val="0"/>
                <w:sz w:val="20"/>
                <w:szCs w:val="20"/>
              </w:rPr>
              <w:t> 0</w:t>
            </w:r>
          </w:p>
        </w:tc>
        <w:tc>
          <w:tcPr>
            <w:tcW w:w="658"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cs="Calibri"/>
                <w:kern w:val="0"/>
                <w:sz w:val="20"/>
                <w:szCs w:val="20"/>
              </w:rPr>
              <w:t> 0</w:t>
            </w:r>
          </w:p>
        </w:tc>
        <w:tc>
          <w:tcPr>
            <w:tcW w:w="550"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cs="宋体"/>
                <w:color w:val="000000"/>
                <w:kern w:val="0"/>
                <w:sz w:val="20"/>
                <w:szCs w:val="20"/>
              </w:rPr>
              <w:t>0</w:t>
            </w:r>
            <w:r>
              <w:rPr>
                <w:rFonts w:ascii="宋体" w:cs="宋体"/>
                <w:color w:val="000000"/>
                <w:kern w:val="0"/>
                <w:sz w:val="20"/>
                <w:szCs w:val="20"/>
              </w:rPr>
              <w:t> </w:t>
            </w:r>
          </w:p>
        </w:tc>
        <w:tc>
          <w:tcPr>
            <w:tcW w:w="605"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cs="宋体"/>
                <w:kern w:val="0"/>
                <w:sz w:val="20"/>
                <w:szCs w:val="20"/>
              </w:rPr>
              <w:t> </w:t>
            </w:r>
            <w:r>
              <w:rPr>
                <w:rFonts w:ascii="宋体" w:cs="宋体"/>
                <w:kern w:val="0"/>
                <w:sz w:val="20"/>
                <w:szCs w:val="20"/>
              </w:rPr>
              <w:t>0</w:t>
            </w:r>
          </w:p>
        </w:tc>
        <w:tc>
          <w:tcPr>
            <w:tcW w:w="605"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cs="宋体"/>
                <w:color w:val="000000"/>
                <w:kern w:val="0"/>
                <w:sz w:val="20"/>
                <w:szCs w:val="20"/>
              </w:rPr>
              <w:t> </w:t>
            </w:r>
            <w:r>
              <w:rPr>
                <w:rFonts w:ascii="宋体" w:cs="宋体"/>
                <w:color w:val="000000"/>
                <w:kern w:val="0"/>
                <w:sz w:val="20"/>
                <w:szCs w:val="20"/>
              </w:rPr>
              <w:t>0</w:t>
            </w:r>
          </w:p>
        </w:tc>
        <w:tc>
          <w:tcPr>
            <w:tcW w:w="606" w:type="dxa"/>
            <w:tcBorders>
              <w:top w:val="nil"/>
              <w:left w:val="nil"/>
              <w:bottom w:val="single" w:sz="8" w:space="0" w:color="auto"/>
              <w:right w:val="single" w:sz="8" w:space="0" w:color="auto"/>
            </w:tcBorders>
            <w:tcMar>
              <w:left w:w="108" w:type="dxa"/>
              <w:right w:w="108" w:type="dxa"/>
            </w:tcMar>
            <w:vAlign w:val="center"/>
          </w:tcPr>
          <w:p w:rsidR="00501FDF" w:rsidRDefault="00501FDF">
            <w:pPr>
              <w:widowControl/>
              <w:spacing w:line="600" w:lineRule="exact"/>
              <w:jc w:val="center"/>
            </w:pPr>
            <w:r>
              <w:rPr>
                <w:rFonts w:ascii="宋体" w:cs="宋体"/>
                <w:kern w:val="0"/>
                <w:sz w:val="20"/>
                <w:szCs w:val="20"/>
              </w:rPr>
              <w:t> </w:t>
            </w:r>
            <w:r>
              <w:rPr>
                <w:rFonts w:ascii="宋体" w:cs="宋体"/>
                <w:kern w:val="0"/>
                <w:sz w:val="20"/>
                <w:szCs w:val="20"/>
              </w:rPr>
              <w:t>0</w:t>
            </w:r>
          </w:p>
        </w:tc>
        <w:tc>
          <w:tcPr>
            <w:tcW w:w="606" w:type="dxa"/>
            <w:tcBorders>
              <w:top w:val="nil"/>
              <w:left w:val="nil"/>
              <w:bottom w:val="single" w:sz="8" w:space="0" w:color="auto"/>
              <w:right w:val="single" w:sz="8" w:space="0" w:color="auto"/>
            </w:tcBorders>
            <w:tcMar>
              <w:left w:w="108" w:type="dxa"/>
              <w:right w:w="108" w:type="dxa"/>
            </w:tcMar>
            <w:vAlign w:val="center"/>
          </w:tcPr>
          <w:p w:rsidR="00501FDF" w:rsidRDefault="00501FDF">
            <w:pPr>
              <w:spacing w:line="600" w:lineRule="exact"/>
              <w:rPr>
                <w:rFonts w:ascii="宋体"/>
                <w:sz w:val="24"/>
                <w:szCs w:val="24"/>
              </w:rPr>
            </w:pPr>
            <w:r>
              <w:rPr>
                <w:rFonts w:ascii="宋体"/>
                <w:sz w:val="24"/>
                <w:szCs w:val="24"/>
              </w:rPr>
              <w:t>0</w:t>
            </w:r>
          </w:p>
        </w:tc>
      </w:tr>
    </w:tbl>
    <w:p w:rsidR="00501FDF" w:rsidRDefault="00501FDF">
      <w:pPr>
        <w:widowControl/>
        <w:shd w:val="clear" w:color="auto" w:fill="FFFFFF"/>
        <w:spacing w:line="600" w:lineRule="exact"/>
        <w:jc w:val="center"/>
        <w:rPr>
          <w:rFonts w:ascii="宋体" w:cs="宋体"/>
          <w:color w:val="333333"/>
          <w:sz w:val="24"/>
          <w:szCs w:val="24"/>
        </w:rPr>
      </w:pPr>
    </w:p>
    <w:p w:rsidR="00501FDF" w:rsidRPr="00FC4181" w:rsidRDefault="00501FDF">
      <w:pPr>
        <w:pStyle w:val="a3"/>
        <w:shd w:val="clear" w:color="auto" w:fill="FFFFFF"/>
        <w:spacing w:beforeAutospacing="0" w:afterAutospacing="0" w:line="600" w:lineRule="exact"/>
        <w:ind w:firstLine="420"/>
        <w:jc w:val="both"/>
        <w:rPr>
          <w:rFonts w:ascii="楷体" w:eastAsia="楷体" w:hAnsi="楷体" w:cs="方正黑体简体"/>
          <w:b/>
          <w:bCs/>
          <w:color w:val="333333"/>
          <w:sz w:val="32"/>
          <w:szCs w:val="32"/>
        </w:rPr>
      </w:pPr>
      <w:r w:rsidRPr="00FC4181">
        <w:rPr>
          <w:rFonts w:ascii="楷体" w:eastAsia="楷体" w:hAnsi="楷体" w:hint="eastAsia"/>
          <w:b/>
          <w:bCs/>
          <w:color w:val="333333"/>
          <w:sz w:val="32"/>
          <w:szCs w:val="32"/>
          <w:shd w:val="clear" w:color="auto" w:fill="FFFFFF"/>
        </w:rPr>
        <w:t>五</w:t>
      </w:r>
      <w:r w:rsidRPr="00FC4181">
        <w:rPr>
          <w:rFonts w:ascii="楷体" w:eastAsia="楷体" w:hAnsi="楷体" w:cs="方正黑体简体" w:hint="eastAsia"/>
          <w:b/>
          <w:bCs/>
          <w:color w:val="333333"/>
          <w:sz w:val="32"/>
          <w:szCs w:val="32"/>
          <w:shd w:val="clear" w:color="auto" w:fill="FFFFFF"/>
        </w:rPr>
        <w:t>、存在的主要问题及改进情况</w:t>
      </w:r>
    </w:p>
    <w:p w:rsidR="00501FDF" w:rsidRPr="00202440" w:rsidRDefault="00501FDF" w:rsidP="00DD48D2">
      <w:pPr>
        <w:spacing w:line="600" w:lineRule="exact"/>
        <w:ind w:firstLineChars="200" w:firstLine="643"/>
        <w:jc w:val="left"/>
        <w:rPr>
          <w:rFonts w:ascii="楷体" w:eastAsia="楷体" w:hAnsi="楷体" w:cs="宋体"/>
          <w:b/>
          <w:color w:val="333333"/>
          <w:kern w:val="0"/>
          <w:sz w:val="32"/>
          <w:szCs w:val="32"/>
        </w:rPr>
      </w:pPr>
      <w:r w:rsidRPr="00202440">
        <w:rPr>
          <w:rFonts w:ascii="楷体" w:eastAsia="楷体" w:hAnsi="楷体" w:cs="宋体" w:hint="eastAsia"/>
          <w:b/>
          <w:color w:val="333333"/>
          <w:kern w:val="0"/>
          <w:sz w:val="32"/>
          <w:szCs w:val="32"/>
        </w:rPr>
        <w:t>（一）存在的主要问题</w:t>
      </w:r>
    </w:p>
    <w:p w:rsidR="00501FDF" w:rsidRDefault="00501FDF" w:rsidP="00DD48D2">
      <w:pPr>
        <w:snapToGrid w:val="0"/>
        <w:spacing w:line="600" w:lineRule="exact"/>
        <w:ind w:firstLineChars="200" w:firstLine="640"/>
        <w:jc w:val="left"/>
        <w:rPr>
          <w:rFonts w:ascii="仿宋" w:eastAsia="仿宋" w:hAnsi="仿宋" w:cs="宋体"/>
          <w:color w:val="333333"/>
          <w:kern w:val="0"/>
          <w:sz w:val="32"/>
          <w:szCs w:val="32"/>
        </w:rPr>
      </w:pPr>
      <w:r w:rsidRPr="008D007E">
        <w:rPr>
          <w:rFonts w:ascii="仿宋" w:eastAsia="仿宋" w:hAnsi="仿宋" w:cs="宋体" w:hint="eastAsia"/>
          <w:color w:val="333333"/>
          <w:kern w:val="0"/>
          <w:sz w:val="32"/>
          <w:szCs w:val="32"/>
        </w:rPr>
        <w:t>一是对政府信息公开的重要意义认识</w:t>
      </w:r>
      <w:r w:rsidR="00E0674A">
        <w:rPr>
          <w:rFonts w:ascii="仿宋" w:eastAsia="仿宋" w:hAnsi="仿宋" w:cs="宋体" w:hint="eastAsia"/>
          <w:color w:val="333333"/>
          <w:kern w:val="0"/>
          <w:sz w:val="32"/>
          <w:szCs w:val="32"/>
        </w:rPr>
        <w:t>还有</w:t>
      </w:r>
      <w:r w:rsidRPr="008D007E">
        <w:rPr>
          <w:rFonts w:ascii="仿宋" w:eastAsia="仿宋" w:hAnsi="仿宋" w:cs="宋体" w:hint="eastAsia"/>
          <w:color w:val="333333"/>
          <w:kern w:val="0"/>
          <w:sz w:val="32"/>
          <w:szCs w:val="32"/>
        </w:rPr>
        <w:t>不足</w:t>
      </w:r>
      <w:r w:rsidR="003108D9">
        <w:rPr>
          <w:rFonts w:ascii="仿宋" w:eastAsia="仿宋" w:hAnsi="仿宋" w:cs="宋体" w:hint="eastAsia"/>
          <w:color w:val="333333"/>
          <w:kern w:val="0"/>
          <w:sz w:val="32"/>
          <w:szCs w:val="32"/>
        </w:rPr>
        <w:t>。</w:t>
      </w:r>
      <w:r w:rsidRPr="008D007E">
        <w:rPr>
          <w:rFonts w:ascii="仿宋" w:eastAsia="仿宋" w:hAnsi="仿宋" w:cs="宋体" w:hint="eastAsia"/>
          <w:color w:val="333333"/>
          <w:kern w:val="0"/>
          <w:sz w:val="32"/>
          <w:szCs w:val="32"/>
        </w:rPr>
        <w:t>对新时势下政务公开工作的新要求、新变化认识不够</w:t>
      </w:r>
      <w:r w:rsidR="003108D9">
        <w:rPr>
          <w:rFonts w:ascii="仿宋" w:eastAsia="仿宋" w:hAnsi="仿宋" w:cs="宋体" w:hint="eastAsia"/>
          <w:color w:val="333333"/>
          <w:kern w:val="0"/>
          <w:sz w:val="32"/>
          <w:szCs w:val="32"/>
        </w:rPr>
        <w:t>，</w:t>
      </w:r>
      <w:r w:rsidRPr="008D007E">
        <w:rPr>
          <w:rFonts w:ascii="仿宋" w:eastAsia="仿宋" w:hAnsi="仿宋" w:cs="宋体" w:hint="eastAsia"/>
          <w:color w:val="333333"/>
          <w:kern w:val="0"/>
          <w:sz w:val="32"/>
          <w:szCs w:val="32"/>
        </w:rPr>
        <w:t>信息主动公开的意识和信息为群众服务的能力</w:t>
      </w:r>
      <w:r w:rsidR="006F7F2A">
        <w:rPr>
          <w:rFonts w:ascii="仿宋" w:eastAsia="仿宋" w:hAnsi="仿宋" w:cs="宋体" w:hint="eastAsia"/>
          <w:color w:val="333333"/>
          <w:kern w:val="0"/>
          <w:sz w:val="32"/>
          <w:szCs w:val="32"/>
        </w:rPr>
        <w:t>还</w:t>
      </w:r>
      <w:r w:rsidR="00BA511C">
        <w:rPr>
          <w:rFonts w:ascii="仿宋" w:eastAsia="仿宋" w:hAnsi="仿宋" w:cs="宋体" w:hint="eastAsia"/>
          <w:color w:val="333333"/>
          <w:kern w:val="0"/>
          <w:sz w:val="32"/>
          <w:szCs w:val="32"/>
        </w:rPr>
        <w:t>不</w:t>
      </w:r>
      <w:r w:rsidR="00E0674A">
        <w:rPr>
          <w:rFonts w:ascii="仿宋" w:eastAsia="仿宋" w:hAnsi="仿宋" w:cs="宋体" w:hint="eastAsia"/>
          <w:color w:val="333333"/>
          <w:kern w:val="0"/>
          <w:sz w:val="32"/>
          <w:szCs w:val="32"/>
        </w:rPr>
        <w:t>够</w:t>
      </w:r>
      <w:r w:rsidR="003108D9">
        <w:rPr>
          <w:rFonts w:ascii="仿宋" w:eastAsia="仿宋" w:hAnsi="仿宋" w:cs="宋体" w:hint="eastAsia"/>
          <w:color w:val="333333"/>
          <w:kern w:val="0"/>
          <w:sz w:val="32"/>
          <w:szCs w:val="32"/>
        </w:rPr>
        <w:t>高</w:t>
      </w:r>
      <w:r w:rsidRPr="008D007E">
        <w:rPr>
          <w:rFonts w:ascii="仿宋" w:eastAsia="仿宋" w:hAnsi="仿宋" w:cs="宋体" w:hint="eastAsia"/>
          <w:color w:val="333333"/>
          <w:kern w:val="0"/>
          <w:sz w:val="32"/>
          <w:szCs w:val="32"/>
        </w:rPr>
        <w:t>。二是</w:t>
      </w:r>
      <w:r w:rsidR="006F7F2A">
        <w:rPr>
          <w:rFonts w:ascii="仿宋" w:eastAsia="仿宋" w:hAnsi="仿宋" w:cs="宋体" w:hint="eastAsia"/>
          <w:color w:val="333333"/>
          <w:kern w:val="0"/>
          <w:sz w:val="32"/>
          <w:szCs w:val="32"/>
        </w:rPr>
        <w:t>政府信息公开的内容还不够全面</w:t>
      </w:r>
      <w:r w:rsidR="003108D9">
        <w:rPr>
          <w:rFonts w:ascii="仿宋" w:eastAsia="仿宋" w:hAnsi="仿宋" w:cs="宋体" w:hint="eastAsia"/>
          <w:color w:val="333333"/>
          <w:kern w:val="0"/>
          <w:sz w:val="32"/>
          <w:szCs w:val="32"/>
        </w:rPr>
        <w:t>。</w:t>
      </w:r>
      <w:r w:rsidRPr="008D007E">
        <w:rPr>
          <w:rFonts w:ascii="仿宋" w:eastAsia="仿宋" w:hAnsi="仿宋" w:cs="宋体" w:hint="eastAsia"/>
          <w:color w:val="333333"/>
          <w:kern w:val="0"/>
          <w:sz w:val="32"/>
          <w:szCs w:val="32"/>
        </w:rPr>
        <w:t>对行政权力运行、重点领域信息和群众关心的热点问题等应该公开的未能做到全</w:t>
      </w:r>
      <w:r w:rsidR="003108D9">
        <w:rPr>
          <w:rFonts w:ascii="仿宋" w:eastAsia="仿宋" w:hAnsi="仿宋" w:cs="宋体" w:hint="eastAsia"/>
          <w:color w:val="333333"/>
          <w:kern w:val="0"/>
          <w:sz w:val="32"/>
          <w:szCs w:val="32"/>
        </w:rPr>
        <w:t>面</w:t>
      </w:r>
      <w:r w:rsidRPr="008D007E">
        <w:rPr>
          <w:rFonts w:ascii="仿宋" w:eastAsia="仿宋" w:hAnsi="仿宋" w:cs="宋体" w:hint="eastAsia"/>
          <w:color w:val="333333"/>
          <w:kern w:val="0"/>
          <w:sz w:val="32"/>
          <w:szCs w:val="32"/>
        </w:rPr>
        <w:t>公开。</w:t>
      </w:r>
      <w:r w:rsidR="006F7F2A">
        <w:rPr>
          <w:rFonts w:ascii="仿宋" w:eastAsia="仿宋" w:hAnsi="仿宋" w:cs="宋体" w:hint="eastAsia"/>
          <w:color w:val="333333"/>
          <w:kern w:val="0"/>
          <w:sz w:val="32"/>
          <w:szCs w:val="32"/>
        </w:rPr>
        <w:t>三</w:t>
      </w:r>
      <w:r w:rsidRPr="008D007E">
        <w:rPr>
          <w:rFonts w:ascii="仿宋" w:eastAsia="仿宋" w:hAnsi="仿宋" w:cs="宋体" w:hint="eastAsia"/>
          <w:color w:val="333333"/>
          <w:kern w:val="0"/>
          <w:sz w:val="32"/>
          <w:szCs w:val="32"/>
        </w:rPr>
        <w:t>是信息公开机制还需完善。在信息公开内容分解、责任落实、督查考核、依申请公开等方面还</w:t>
      </w:r>
      <w:r w:rsidR="0010405E">
        <w:rPr>
          <w:rFonts w:ascii="仿宋" w:eastAsia="仿宋" w:hAnsi="仿宋" w:cs="宋体" w:hint="eastAsia"/>
          <w:color w:val="333333"/>
          <w:kern w:val="0"/>
          <w:sz w:val="32"/>
          <w:szCs w:val="32"/>
        </w:rPr>
        <w:t>需进一步完善</w:t>
      </w:r>
      <w:r w:rsidRPr="008D007E">
        <w:rPr>
          <w:rFonts w:ascii="仿宋" w:eastAsia="仿宋" w:hAnsi="仿宋" w:cs="宋体" w:hint="eastAsia"/>
          <w:color w:val="333333"/>
          <w:kern w:val="0"/>
          <w:sz w:val="32"/>
          <w:szCs w:val="32"/>
        </w:rPr>
        <w:t>。</w:t>
      </w:r>
    </w:p>
    <w:p w:rsidR="00501FDF" w:rsidRPr="00202440" w:rsidRDefault="00501FDF" w:rsidP="00DD48D2">
      <w:pPr>
        <w:pStyle w:val="2"/>
        <w:snapToGrid w:val="0"/>
        <w:spacing w:before="0" w:after="0" w:line="600" w:lineRule="exact"/>
        <w:ind w:firstLineChars="98" w:firstLine="315"/>
        <w:rPr>
          <w:rFonts w:ascii="楷体" w:eastAsia="楷体" w:hAnsi="楷体" w:cs="宋体"/>
          <w:bCs w:val="0"/>
          <w:color w:val="333333"/>
          <w:kern w:val="0"/>
        </w:rPr>
      </w:pPr>
      <w:r w:rsidRPr="00202440">
        <w:rPr>
          <w:rFonts w:ascii="楷体" w:eastAsia="楷体" w:hAnsi="楷体" w:cs="宋体" w:hint="eastAsia"/>
          <w:bCs w:val="0"/>
          <w:color w:val="333333"/>
          <w:kern w:val="0"/>
        </w:rPr>
        <w:t>（二）改进</w:t>
      </w:r>
      <w:r w:rsidR="00E225A3">
        <w:rPr>
          <w:rFonts w:ascii="楷体" w:eastAsia="楷体" w:hAnsi="楷体" w:cs="宋体" w:hint="eastAsia"/>
          <w:bCs w:val="0"/>
          <w:color w:val="333333"/>
          <w:kern w:val="0"/>
        </w:rPr>
        <w:t>措施</w:t>
      </w:r>
    </w:p>
    <w:p w:rsidR="00501FDF" w:rsidRPr="00202440" w:rsidRDefault="00501FDF" w:rsidP="00E72879">
      <w:pPr>
        <w:widowControl/>
        <w:snapToGrid w:val="0"/>
        <w:spacing w:line="600" w:lineRule="exact"/>
        <w:ind w:firstLineChars="200" w:firstLine="640"/>
        <w:rPr>
          <w:rFonts w:ascii="仿宋" w:eastAsia="仿宋" w:hAnsi="仿宋" w:cs="宋体"/>
          <w:color w:val="333333"/>
          <w:kern w:val="0"/>
          <w:sz w:val="32"/>
          <w:szCs w:val="32"/>
        </w:rPr>
      </w:pPr>
      <w:r w:rsidRPr="00202440">
        <w:rPr>
          <w:rFonts w:ascii="仿宋" w:eastAsia="仿宋" w:hAnsi="仿宋" w:cs="宋体" w:hint="eastAsia"/>
          <w:color w:val="333333"/>
          <w:kern w:val="0"/>
          <w:sz w:val="32"/>
          <w:szCs w:val="32"/>
        </w:rPr>
        <w:t>一是进一步强化依法行政意识</w:t>
      </w:r>
      <w:r w:rsidR="00CA017D">
        <w:rPr>
          <w:rFonts w:ascii="仿宋" w:eastAsia="仿宋" w:hAnsi="仿宋" w:cs="宋体" w:hint="eastAsia"/>
          <w:color w:val="333333"/>
          <w:kern w:val="0"/>
          <w:sz w:val="32"/>
          <w:szCs w:val="32"/>
        </w:rPr>
        <w:t>。</w:t>
      </w:r>
      <w:r w:rsidRPr="00202440">
        <w:rPr>
          <w:rFonts w:ascii="仿宋" w:eastAsia="仿宋" w:hAnsi="仿宋" w:cs="宋体" w:hint="eastAsia"/>
          <w:color w:val="333333"/>
          <w:kern w:val="0"/>
          <w:sz w:val="32"/>
          <w:szCs w:val="32"/>
        </w:rPr>
        <w:t>从落实目标责任、规范工作流程、提高信息质量、增强信息实效、加强监督考核等方面，</w:t>
      </w:r>
      <w:r w:rsidR="00CF71CE">
        <w:rPr>
          <w:rFonts w:ascii="仿宋" w:eastAsia="仿宋" w:hAnsi="仿宋" w:cs="宋体" w:hint="eastAsia"/>
          <w:color w:val="333333"/>
          <w:kern w:val="0"/>
          <w:sz w:val="32"/>
          <w:szCs w:val="32"/>
        </w:rPr>
        <w:t>进一步完善工作措施</w:t>
      </w:r>
      <w:r w:rsidRPr="00202440">
        <w:rPr>
          <w:rFonts w:ascii="仿宋" w:eastAsia="仿宋" w:hAnsi="仿宋" w:cs="宋体" w:hint="eastAsia"/>
          <w:color w:val="333333"/>
          <w:kern w:val="0"/>
          <w:sz w:val="32"/>
          <w:szCs w:val="32"/>
        </w:rPr>
        <w:t>。二是进一步规范政务公开的内容</w:t>
      </w:r>
      <w:r w:rsidR="00CF71CE">
        <w:rPr>
          <w:rFonts w:ascii="仿宋" w:eastAsia="仿宋" w:hAnsi="仿宋" w:cs="宋体" w:hint="eastAsia"/>
          <w:color w:val="333333"/>
          <w:kern w:val="0"/>
          <w:sz w:val="32"/>
          <w:szCs w:val="32"/>
        </w:rPr>
        <w:t>。从</w:t>
      </w:r>
      <w:r w:rsidRPr="00202440">
        <w:rPr>
          <w:rFonts w:ascii="仿宋" w:eastAsia="仿宋" w:hAnsi="仿宋" w:cs="宋体" w:hint="eastAsia"/>
          <w:color w:val="333333"/>
          <w:kern w:val="0"/>
          <w:sz w:val="32"/>
          <w:szCs w:val="32"/>
        </w:rPr>
        <w:t>形式、程序</w:t>
      </w:r>
      <w:r w:rsidR="00CF71CE">
        <w:rPr>
          <w:rFonts w:ascii="仿宋" w:eastAsia="仿宋" w:hAnsi="仿宋" w:cs="宋体" w:hint="eastAsia"/>
          <w:color w:val="333333"/>
          <w:kern w:val="0"/>
          <w:sz w:val="32"/>
          <w:szCs w:val="32"/>
        </w:rPr>
        <w:t>及</w:t>
      </w:r>
      <w:r w:rsidRPr="00202440">
        <w:rPr>
          <w:rFonts w:ascii="仿宋" w:eastAsia="仿宋" w:hAnsi="仿宋" w:cs="宋体" w:hint="eastAsia"/>
          <w:color w:val="333333"/>
          <w:kern w:val="0"/>
          <w:sz w:val="32"/>
          <w:szCs w:val="32"/>
        </w:rPr>
        <w:t>行政决策、执行、监督的依据等方面，扩大信息公开面。三是进一步加大政务公开政策法规学习教育力度</w:t>
      </w:r>
      <w:r w:rsidR="00CF71CE">
        <w:rPr>
          <w:rFonts w:ascii="仿宋" w:eastAsia="仿宋" w:hAnsi="仿宋" w:cs="宋体" w:hint="eastAsia"/>
          <w:color w:val="333333"/>
          <w:kern w:val="0"/>
          <w:sz w:val="32"/>
          <w:szCs w:val="32"/>
        </w:rPr>
        <w:t>。</w:t>
      </w:r>
      <w:r w:rsidRPr="00202440">
        <w:rPr>
          <w:rFonts w:ascii="仿宋" w:eastAsia="仿宋" w:hAnsi="仿宋" w:cs="宋体" w:hint="eastAsia"/>
          <w:color w:val="333333"/>
          <w:kern w:val="0"/>
          <w:sz w:val="32"/>
          <w:szCs w:val="32"/>
        </w:rPr>
        <w:t>提高</w:t>
      </w:r>
      <w:r w:rsidR="00CF71CE">
        <w:rPr>
          <w:rFonts w:ascii="仿宋" w:eastAsia="仿宋" w:hAnsi="仿宋" w:cs="宋体" w:hint="eastAsia"/>
          <w:color w:val="333333"/>
          <w:kern w:val="0"/>
          <w:sz w:val="32"/>
          <w:szCs w:val="32"/>
        </w:rPr>
        <w:t>干部职工把握</w:t>
      </w:r>
      <w:r w:rsidRPr="00202440">
        <w:rPr>
          <w:rFonts w:ascii="仿宋" w:eastAsia="仿宋" w:hAnsi="仿宋" w:cs="宋体" w:hint="eastAsia"/>
          <w:color w:val="333333"/>
          <w:kern w:val="0"/>
          <w:sz w:val="32"/>
          <w:szCs w:val="32"/>
        </w:rPr>
        <w:t>政策、解疑释惑和回应引导能力，努力提升综合信息的处置能力。</w:t>
      </w:r>
    </w:p>
    <w:p w:rsidR="00501FDF" w:rsidRPr="00FC4181" w:rsidRDefault="00501FDF">
      <w:pPr>
        <w:pStyle w:val="a3"/>
        <w:shd w:val="clear" w:color="auto" w:fill="FFFFFF"/>
        <w:spacing w:beforeAutospacing="0" w:afterAutospacing="0" w:line="600" w:lineRule="exact"/>
        <w:ind w:firstLine="420"/>
        <w:jc w:val="both"/>
        <w:rPr>
          <w:rFonts w:ascii="楷体" w:eastAsia="楷体" w:hAnsi="楷体" w:cs="方正黑体简体"/>
          <w:b/>
          <w:bCs/>
          <w:color w:val="333333"/>
          <w:sz w:val="32"/>
          <w:szCs w:val="32"/>
        </w:rPr>
      </w:pPr>
      <w:r w:rsidRPr="00FC4181">
        <w:rPr>
          <w:rFonts w:ascii="楷体" w:eastAsia="楷体" w:hAnsi="楷体" w:hint="eastAsia"/>
          <w:b/>
          <w:bCs/>
          <w:color w:val="333333"/>
          <w:sz w:val="32"/>
          <w:szCs w:val="32"/>
          <w:shd w:val="clear" w:color="auto" w:fill="FFFFFF"/>
        </w:rPr>
        <w:t>六、</w:t>
      </w:r>
      <w:r w:rsidRPr="00FC4181">
        <w:rPr>
          <w:rFonts w:ascii="楷体" w:eastAsia="楷体" w:hAnsi="楷体" w:cs="方正黑体简体" w:hint="eastAsia"/>
          <w:b/>
          <w:bCs/>
          <w:color w:val="333333"/>
          <w:sz w:val="32"/>
          <w:szCs w:val="32"/>
          <w:shd w:val="clear" w:color="auto" w:fill="FFFFFF"/>
        </w:rPr>
        <w:t>其他需要报告的事项</w:t>
      </w:r>
    </w:p>
    <w:p w:rsidR="00501FDF" w:rsidRPr="00FC4181" w:rsidRDefault="00501FDF">
      <w:pPr>
        <w:pStyle w:val="a3"/>
        <w:shd w:val="clear" w:color="auto" w:fill="FFFFFF"/>
        <w:spacing w:beforeAutospacing="0" w:afterAutospacing="0" w:line="600" w:lineRule="exact"/>
        <w:ind w:firstLine="420"/>
        <w:jc w:val="both"/>
        <w:rPr>
          <w:rFonts w:ascii="仿宋" w:eastAsia="仿宋" w:hAnsi="仿宋"/>
          <w:bCs/>
          <w:color w:val="333333"/>
          <w:sz w:val="32"/>
          <w:szCs w:val="32"/>
        </w:rPr>
      </w:pPr>
      <w:r w:rsidRPr="00FC4181">
        <w:rPr>
          <w:rFonts w:ascii="仿宋" w:eastAsia="仿宋" w:hAnsi="仿宋" w:hint="eastAsia"/>
          <w:bCs/>
          <w:color w:val="333333"/>
          <w:sz w:val="32"/>
          <w:szCs w:val="32"/>
          <w:shd w:val="clear" w:color="auto" w:fill="FFFFFF"/>
        </w:rPr>
        <w:lastRenderedPageBreak/>
        <w:t>无</w:t>
      </w:r>
    </w:p>
    <w:p w:rsidR="00501FDF" w:rsidRDefault="00501FDF">
      <w:bookmarkStart w:id="0" w:name="_GoBack"/>
      <w:bookmarkEnd w:id="0"/>
    </w:p>
    <w:sectPr w:rsidR="00501FDF" w:rsidSect="00067DE5">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838" w:rsidRDefault="00C13838" w:rsidP="00DD48D2">
      <w:r>
        <w:separator/>
      </w:r>
    </w:p>
  </w:endnote>
  <w:endnote w:type="continuationSeparator" w:id="1">
    <w:p w:rsidR="00C13838" w:rsidRDefault="00C13838" w:rsidP="00DD4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838" w:rsidRDefault="00C13838" w:rsidP="00DD48D2">
      <w:r>
        <w:separator/>
      </w:r>
    </w:p>
  </w:footnote>
  <w:footnote w:type="continuationSeparator" w:id="1">
    <w:p w:rsidR="00C13838" w:rsidRDefault="00C13838" w:rsidP="00DD4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94B3D"/>
    <w:multiLevelType w:val="hybridMultilevel"/>
    <w:tmpl w:val="C94CF39C"/>
    <w:lvl w:ilvl="0" w:tplc="4B1E5406">
      <w:start w:val="1"/>
      <w:numFmt w:val="japaneseCounting"/>
      <w:lvlText w:val="%1、"/>
      <w:lvlJc w:val="left"/>
      <w:pPr>
        <w:ind w:left="1456" w:hanging="720"/>
      </w:pPr>
      <w:rPr>
        <w:rFonts w:hint="default"/>
      </w:rPr>
    </w:lvl>
    <w:lvl w:ilvl="1" w:tplc="04090019" w:tentative="1">
      <w:start w:val="1"/>
      <w:numFmt w:val="lowerLetter"/>
      <w:lvlText w:val="%2)"/>
      <w:lvlJc w:val="left"/>
      <w:pPr>
        <w:ind w:left="1576" w:hanging="420"/>
      </w:pPr>
    </w:lvl>
    <w:lvl w:ilvl="2" w:tplc="0409001B" w:tentative="1">
      <w:start w:val="1"/>
      <w:numFmt w:val="lowerRoman"/>
      <w:lvlText w:val="%3."/>
      <w:lvlJc w:val="right"/>
      <w:pPr>
        <w:ind w:left="1996" w:hanging="420"/>
      </w:pPr>
    </w:lvl>
    <w:lvl w:ilvl="3" w:tplc="0409000F" w:tentative="1">
      <w:start w:val="1"/>
      <w:numFmt w:val="decimal"/>
      <w:lvlText w:val="%4."/>
      <w:lvlJc w:val="left"/>
      <w:pPr>
        <w:ind w:left="2416" w:hanging="420"/>
      </w:pPr>
    </w:lvl>
    <w:lvl w:ilvl="4" w:tplc="04090019" w:tentative="1">
      <w:start w:val="1"/>
      <w:numFmt w:val="lowerLetter"/>
      <w:lvlText w:val="%5)"/>
      <w:lvlJc w:val="left"/>
      <w:pPr>
        <w:ind w:left="2836" w:hanging="420"/>
      </w:pPr>
    </w:lvl>
    <w:lvl w:ilvl="5" w:tplc="0409001B" w:tentative="1">
      <w:start w:val="1"/>
      <w:numFmt w:val="lowerRoman"/>
      <w:lvlText w:val="%6."/>
      <w:lvlJc w:val="right"/>
      <w:pPr>
        <w:ind w:left="3256" w:hanging="420"/>
      </w:pPr>
    </w:lvl>
    <w:lvl w:ilvl="6" w:tplc="0409000F" w:tentative="1">
      <w:start w:val="1"/>
      <w:numFmt w:val="decimal"/>
      <w:lvlText w:val="%7."/>
      <w:lvlJc w:val="left"/>
      <w:pPr>
        <w:ind w:left="3676" w:hanging="420"/>
      </w:pPr>
    </w:lvl>
    <w:lvl w:ilvl="7" w:tplc="04090019" w:tentative="1">
      <w:start w:val="1"/>
      <w:numFmt w:val="lowerLetter"/>
      <w:lvlText w:val="%8)"/>
      <w:lvlJc w:val="left"/>
      <w:pPr>
        <w:ind w:left="4096" w:hanging="420"/>
      </w:pPr>
    </w:lvl>
    <w:lvl w:ilvl="8" w:tplc="0409001B" w:tentative="1">
      <w:start w:val="1"/>
      <w:numFmt w:val="lowerRoman"/>
      <w:lvlText w:val="%9."/>
      <w:lvlJc w:val="right"/>
      <w:pPr>
        <w:ind w:left="451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911"/>
    <w:rsid w:val="0000518E"/>
    <w:rsid w:val="0001764F"/>
    <w:rsid w:val="00050F9F"/>
    <w:rsid w:val="00067DE5"/>
    <w:rsid w:val="000B5911"/>
    <w:rsid w:val="000E23B9"/>
    <w:rsid w:val="0010391F"/>
    <w:rsid w:val="0010405E"/>
    <w:rsid w:val="0013085D"/>
    <w:rsid w:val="001840DD"/>
    <w:rsid w:val="001D30AA"/>
    <w:rsid w:val="001E0786"/>
    <w:rsid w:val="00202440"/>
    <w:rsid w:val="00210B43"/>
    <w:rsid w:val="002528D5"/>
    <w:rsid w:val="002539D8"/>
    <w:rsid w:val="002B1341"/>
    <w:rsid w:val="002C678E"/>
    <w:rsid w:val="002C67DA"/>
    <w:rsid w:val="002D5D34"/>
    <w:rsid w:val="002E2DA2"/>
    <w:rsid w:val="002E4E1F"/>
    <w:rsid w:val="003108D9"/>
    <w:rsid w:val="003568BE"/>
    <w:rsid w:val="003975DC"/>
    <w:rsid w:val="003B7893"/>
    <w:rsid w:val="003F7609"/>
    <w:rsid w:val="00424E23"/>
    <w:rsid w:val="004507D7"/>
    <w:rsid w:val="00465CFB"/>
    <w:rsid w:val="00470AEC"/>
    <w:rsid w:val="00490C1A"/>
    <w:rsid w:val="00501FDF"/>
    <w:rsid w:val="005166C3"/>
    <w:rsid w:val="00523765"/>
    <w:rsid w:val="00560C17"/>
    <w:rsid w:val="005919FE"/>
    <w:rsid w:val="00597C6D"/>
    <w:rsid w:val="005E5487"/>
    <w:rsid w:val="006061B6"/>
    <w:rsid w:val="00614ED6"/>
    <w:rsid w:val="006470E5"/>
    <w:rsid w:val="006541D2"/>
    <w:rsid w:val="006650D1"/>
    <w:rsid w:val="006837BD"/>
    <w:rsid w:val="00686A59"/>
    <w:rsid w:val="006904AD"/>
    <w:rsid w:val="006C4BAE"/>
    <w:rsid w:val="006D1923"/>
    <w:rsid w:val="006F3197"/>
    <w:rsid w:val="006F7F2A"/>
    <w:rsid w:val="00737C47"/>
    <w:rsid w:val="00745172"/>
    <w:rsid w:val="00745585"/>
    <w:rsid w:val="007A0462"/>
    <w:rsid w:val="007B1D13"/>
    <w:rsid w:val="007B24DE"/>
    <w:rsid w:val="007C646B"/>
    <w:rsid w:val="007E64B4"/>
    <w:rsid w:val="007F596A"/>
    <w:rsid w:val="008076E8"/>
    <w:rsid w:val="00834694"/>
    <w:rsid w:val="0085025B"/>
    <w:rsid w:val="008A782C"/>
    <w:rsid w:val="008C43A1"/>
    <w:rsid w:val="008C6720"/>
    <w:rsid w:val="008D007E"/>
    <w:rsid w:val="008D0858"/>
    <w:rsid w:val="008E7F50"/>
    <w:rsid w:val="008F463C"/>
    <w:rsid w:val="00905402"/>
    <w:rsid w:val="00913F49"/>
    <w:rsid w:val="009318D8"/>
    <w:rsid w:val="00943D47"/>
    <w:rsid w:val="009934C5"/>
    <w:rsid w:val="009B3635"/>
    <w:rsid w:val="009C0B49"/>
    <w:rsid w:val="009C4E7F"/>
    <w:rsid w:val="009E2DCC"/>
    <w:rsid w:val="00A214DF"/>
    <w:rsid w:val="00A74414"/>
    <w:rsid w:val="00A76FA4"/>
    <w:rsid w:val="00A9313D"/>
    <w:rsid w:val="00A94629"/>
    <w:rsid w:val="00AB619A"/>
    <w:rsid w:val="00AD3CCA"/>
    <w:rsid w:val="00AF3CA4"/>
    <w:rsid w:val="00B0203E"/>
    <w:rsid w:val="00B1132F"/>
    <w:rsid w:val="00B65B45"/>
    <w:rsid w:val="00B77E54"/>
    <w:rsid w:val="00B830A9"/>
    <w:rsid w:val="00BA511C"/>
    <w:rsid w:val="00BC2177"/>
    <w:rsid w:val="00C13838"/>
    <w:rsid w:val="00C15CAB"/>
    <w:rsid w:val="00C36FFB"/>
    <w:rsid w:val="00C55257"/>
    <w:rsid w:val="00CA017D"/>
    <w:rsid w:val="00CB7D8F"/>
    <w:rsid w:val="00CD6866"/>
    <w:rsid w:val="00CE039B"/>
    <w:rsid w:val="00CF71CE"/>
    <w:rsid w:val="00D03800"/>
    <w:rsid w:val="00D151AB"/>
    <w:rsid w:val="00D71737"/>
    <w:rsid w:val="00DD48D2"/>
    <w:rsid w:val="00DD5AD4"/>
    <w:rsid w:val="00DE0576"/>
    <w:rsid w:val="00E0674A"/>
    <w:rsid w:val="00E225A3"/>
    <w:rsid w:val="00E36B7B"/>
    <w:rsid w:val="00E65F7C"/>
    <w:rsid w:val="00E722D6"/>
    <w:rsid w:val="00E72879"/>
    <w:rsid w:val="00EA0068"/>
    <w:rsid w:val="00EA62C6"/>
    <w:rsid w:val="00EC1FC7"/>
    <w:rsid w:val="00ED3CF7"/>
    <w:rsid w:val="00ED6EF5"/>
    <w:rsid w:val="00EE5E57"/>
    <w:rsid w:val="00F1154F"/>
    <w:rsid w:val="00F23474"/>
    <w:rsid w:val="00F42091"/>
    <w:rsid w:val="00F940AB"/>
    <w:rsid w:val="00FA1A2C"/>
    <w:rsid w:val="00FB7632"/>
    <w:rsid w:val="00FC4181"/>
    <w:rsid w:val="00FD0B33"/>
    <w:rsid w:val="00FF3569"/>
    <w:rsid w:val="307B05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2"/>
    <w:qFormat/>
    <w:rsid w:val="000B5911"/>
    <w:pPr>
      <w:widowControl w:val="0"/>
      <w:jc w:val="both"/>
    </w:pPr>
    <w:rPr>
      <w:rFonts w:ascii="Calibri" w:hAnsi="Calibri" w:cs="黑体"/>
      <w:kern w:val="2"/>
      <w:sz w:val="21"/>
      <w:szCs w:val="22"/>
    </w:rPr>
  </w:style>
  <w:style w:type="paragraph" w:styleId="2">
    <w:name w:val="heading 2"/>
    <w:basedOn w:val="a"/>
    <w:next w:val="a"/>
    <w:link w:val="2Char"/>
    <w:uiPriority w:val="99"/>
    <w:qFormat/>
    <w:rsid w:val="000B591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B0203E"/>
    <w:rPr>
      <w:rFonts w:ascii="Cambria" w:eastAsia="宋体" w:hAnsi="Cambria" w:cs="Times New Roman"/>
      <w:b/>
      <w:bCs/>
      <w:sz w:val="32"/>
      <w:szCs w:val="32"/>
    </w:rPr>
  </w:style>
  <w:style w:type="paragraph" w:styleId="a3">
    <w:name w:val="Normal (Web)"/>
    <w:basedOn w:val="a"/>
    <w:uiPriority w:val="99"/>
    <w:rsid w:val="000B5911"/>
    <w:pPr>
      <w:spacing w:beforeAutospacing="1" w:afterAutospacing="1"/>
      <w:jc w:val="left"/>
    </w:pPr>
    <w:rPr>
      <w:rFonts w:cs="Times New Roman"/>
      <w:kern w:val="0"/>
      <w:sz w:val="24"/>
    </w:rPr>
  </w:style>
  <w:style w:type="paragraph" w:styleId="a4">
    <w:name w:val="header"/>
    <w:basedOn w:val="a"/>
    <w:link w:val="Char"/>
    <w:uiPriority w:val="99"/>
    <w:semiHidden/>
    <w:unhideWhenUsed/>
    <w:locked/>
    <w:rsid w:val="00DD48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48D2"/>
    <w:rPr>
      <w:rFonts w:ascii="Calibri" w:hAnsi="Calibri" w:cs="黑体"/>
      <w:sz w:val="18"/>
      <w:szCs w:val="18"/>
    </w:rPr>
  </w:style>
  <w:style w:type="paragraph" w:styleId="a5">
    <w:name w:val="footer"/>
    <w:basedOn w:val="a"/>
    <w:link w:val="Char0"/>
    <w:uiPriority w:val="99"/>
    <w:semiHidden/>
    <w:unhideWhenUsed/>
    <w:locked/>
    <w:rsid w:val="00DD48D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D48D2"/>
    <w:rPr>
      <w:rFonts w:ascii="Calibri" w:hAnsi="Calibri" w:cs="黑体"/>
      <w:sz w:val="18"/>
      <w:szCs w:val="18"/>
    </w:rPr>
  </w:style>
</w:styles>
</file>

<file path=word/webSettings.xml><?xml version="1.0" encoding="utf-8"?>
<w:webSettings xmlns:r="http://schemas.openxmlformats.org/officeDocument/2006/relationships" xmlns:w="http://schemas.openxmlformats.org/wordprocessingml/2006/main">
  <w:divs>
    <w:div w:id="1552644055">
      <w:marLeft w:val="0"/>
      <w:marRight w:val="0"/>
      <w:marTop w:val="0"/>
      <w:marBottom w:val="0"/>
      <w:divBdr>
        <w:top w:val="none" w:sz="0" w:space="0" w:color="auto"/>
        <w:left w:val="none" w:sz="0" w:space="0" w:color="auto"/>
        <w:bottom w:val="none" w:sz="0" w:space="0" w:color="auto"/>
        <w:right w:val="none" w:sz="0" w:space="0" w:color="auto"/>
      </w:divBdr>
      <w:divsChild>
        <w:div w:id="1552644054">
          <w:marLeft w:val="0"/>
          <w:marRight w:val="0"/>
          <w:marTop w:val="0"/>
          <w:marBottom w:val="0"/>
          <w:divBdr>
            <w:top w:val="none" w:sz="0" w:space="0" w:color="auto"/>
            <w:left w:val="none" w:sz="0" w:space="0" w:color="auto"/>
            <w:bottom w:val="none" w:sz="0" w:space="0" w:color="auto"/>
            <w:right w:val="none" w:sz="0" w:space="0" w:color="auto"/>
          </w:divBdr>
          <w:divsChild>
            <w:div w:id="1552644052">
              <w:marLeft w:val="0"/>
              <w:marRight w:val="0"/>
              <w:marTop w:val="0"/>
              <w:marBottom w:val="0"/>
              <w:divBdr>
                <w:top w:val="single" w:sz="8" w:space="28" w:color="CCCCCC"/>
                <w:left w:val="single" w:sz="8" w:space="28" w:color="CCCCCC"/>
                <w:bottom w:val="single" w:sz="8" w:space="28" w:color="CCCCCC"/>
                <w:right w:val="single" w:sz="8" w:space="28" w:color="CCCCCC"/>
              </w:divBdr>
              <w:divsChild>
                <w:div w:id="1552644050">
                  <w:marLeft w:val="2244"/>
                  <w:marRight w:val="2244"/>
                  <w:marTop w:val="1795"/>
                  <w:marBottom w:val="1795"/>
                  <w:divBdr>
                    <w:top w:val="none" w:sz="0" w:space="0" w:color="auto"/>
                    <w:left w:val="none" w:sz="0" w:space="0" w:color="auto"/>
                    <w:bottom w:val="none" w:sz="0" w:space="0" w:color="auto"/>
                    <w:right w:val="none" w:sz="0" w:space="0" w:color="auto"/>
                  </w:divBdr>
                  <w:divsChild>
                    <w:div w:id="1552644057">
                      <w:marLeft w:val="2244"/>
                      <w:marRight w:val="2244"/>
                      <w:marTop w:val="1795"/>
                      <w:marBottom w:val="1795"/>
                      <w:divBdr>
                        <w:top w:val="none" w:sz="0" w:space="0" w:color="auto"/>
                        <w:left w:val="none" w:sz="0" w:space="0" w:color="auto"/>
                        <w:bottom w:val="none" w:sz="0" w:space="0" w:color="auto"/>
                        <w:right w:val="none" w:sz="0" w:space="0" w:color="auto"/>
                      </w:divBdr>
                    </w:div>
                  </w:divsChild>
                </w:div>
              </w:divsChild>
            </w:div>
          </w:divsChild>
        </w:div>
      </w:divsChild>
    </w:div>
    <w:div w:id="1552644058">
      <w:marLeft w:val="0"/>
      <w:marRight w:val="0"/>
      <w:marTop w:val="0"/>
      <w:marBottom w:val="0"/>
      <w:divBdr>
        <w:top w:val="none" w:sz="0" w:space="0" w:color="auto"/>
        <w:left w:val="none" w:sz="0" w:space="0" w:color="auto"/>
        <w:bottom w:val="none" w:sz="0" w:space="0" w:color="auto"/>
        <w:right w:val="none" w:sz="0" w:space="0" w:color="auto"/>
      </w:divBdr>
      <w:divsChild>
        <w:div w:id="1552644056">
          <w:marLeft w:val="0"/>
          <w:marRight w:val="0"/>
          <w:marTop w:val="0"/>
          <w:marBottom w:val="0"/>
          <w:divBdr>
            <w:top w:val="none" w:sz="0" w:space="0" w:color="auto"/>
            <w:left w:val="none" w:sz="0" w:space="0" w:color="auto"/>
            <w:bottom w:val="none" w:sz="0" w:space="0" w:color="auto"/>
            <w:right w:val="none" w:sz="0" w:space="0" w:color="auto"/>
          </w:divBdr>
          <w:divsChild>
            <w:div w:id="1552644053">
              <w:marLeft w:val="0"/>
              <w:marRight w:val="0"/>
              <w:marTop w:val="0"/>
              <w:marBottom w:val="0"/>
              <w:divBdr>
                <w:top w:val="single" w:sz="8" w:space="28" w:color="CCCCCC"/>
                <w:left w:val="single" w:sz="8" w:space="28" w:color="CCCCCC"/>
                <w:bottom w:val="single" w:sz="8" w:space="28" w:color="CCCCCC"/>
                <w:right w:val="single" w:sz="8" w:space="28" w:color="CCCCCC"/>
              </w:divBdr>
              <w:divsChild>
                <w:div w:id="1552644049">
                  <w:marLeft w:val="2244"/>
                  <w:marRight w:val="2244"/>
                  <w:marTop w:val="1795"/>
                  <w:marBottom w:val="1795"/>
                  <w:divBdr>
                    <w:top w:val="none" w:sz="0" w:space="0" w:color="auto"/>
                    <w:left w:val="none" w:sz="0" w:space="0" w:color="auto"/>
                    <w:bottom w:val="none" w:sz="0" w:space="0" w:color="auto"/>
                    <w:right w:val="none" w:sz="0" w:space="0" w:color="auto"/>
                  </w:divBdr>
                  <w:divsChild>
                    <w:div w:id="1552644051">
                      <w:marLeft w:val="2244"/>
                      <w:marRight w:val="2244"/>
                      <w:marTop w:val="1795"/>
                      <w:marBottom w:val="179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9</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政府信息公开工作年度报告格式模板</dc:title>
  <dc:subject/>
  <dc:creator>Administrator</dc:creator>
  <cp:keywords/>
  <dc:description/>
  <cp:lastModifiedBy>Administrator</cp:lastModifiedBy>
  <cp:revision>96</cp:revision>
  <dcterms:created xsi:type="dcterms:W3CDTF">2020-01-25T01:13:00Z</dcterms:created>
  <dcterms:modified xsi:type="dcterms:W3CDTF">2021-01-21T03:38:00Z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