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3D" w:rsidRDefault="00551539">
      <w:pPr>
        <w:widowControl/>
        <w:spacing w:line="320" w:lineRule="atLeast"/>
        <w:jc w:val="center"/>
        <w:rPr>
          <w:rFonts w:asciiTheme="minorEastAsia" w:hAnsiTheme="minorEastAsia" w:cs="宋体"/>
          <w:color w:val="333333"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铜鼓县档案局</w:t>
      </w:r>
      <w:r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2018</w:t>
      </w:r>
      <w:r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年度政府信息公开年度报告</w:t>
      </w:r>
    </w:p>
    <w:p w:rsidR="002D093D" w:rsidRDefault="00551539">
      <w:pPr>
        <w:widowControl/>
        <w:wordWrap w:val="0"/>
        <w:spacing w:line="320" w:lineRule="atLeast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2D093D" w:rsidRDefault="00551539">
      <w:pPr>
        <w:widowControl/>
        <w:wordWrap w:val="0"/>
        <w:spacing w:line="320" w:lineRule="atLeast"/>
        <w:ind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根据《中华人民共和国政府信息公开条例》（以下简称《条例》）的规定，现向社会公布铜鼓县档案局</w:t>
      </w:r>
      <w:r w:rsidR="00BE097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年信息公开工作年度报告。本报告内容涵盖我局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日至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31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日期间的信息公开工作情况。本报告的电子版可在铜鼓县人民政府门户网站</w:t>
      </w:r>
      <w:r>
        <w:rPr>
          <w:rFonts w:ascii="仿宋" w:eastAsia="仿宋" w:hAnsi="仿宋" w:cs="仿宋" w:hint="eastAsia"/>
          <w:spacing w:val="-8"/>
          <w:kern w:val="0"/>
          <w:sz w:val="32"/>
          <w:szCs w:val="32"/>
        </w:rPr>
        <w:t>（</w:t>
      </w:r>
      <w:hyperlink r:id="rId7" w:history="1">
        <w:r>
          <w:rPr>
            <w:rFonts w:ascii="仿宋" w:eastAsia="仿宋" w:hAnsi="仿宋" w:cs="仿宋" w:hint="eastAsia"/>
            <w:color w:val="0000FF"/>
            <w:spacing w:val="-8"/>
            <w:kern w:val="0"/>
            <w:sz w:val="32"/>
            <w:szCs w:val="32"/>
            <w:u w:val="single"/>
          </w:rPr>
          <w:t>www.tonggu.gov.cn</w:t>
        </w:r>
      </w:hyperlink>
      <w:r>
        <w:rPr>
          <w:rFonts w:ascii="仿宋" w:eastAsia="仿宋" w:hAnsi="仿宋" w:cs="仿宋" w:hint="eastAsia"/>
          <w:spacing w:val="-8"/>
          <w:kern w:val="0"/>
          <w:sz w:val="32"/>
          <w:szCs w:val="32"/>
        </w:rPr>
        <w:t>）</w:t>
      </w:r>
      <w:bookmarkStart w:id="0" w:name="_GoBack"/>
      <w:bookmarkEnd w:id="0"/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下载。如对本报告有疑问，请与铜鼓县档案局联系（地址：铜鼓县县城南西路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86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号；邮编：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336200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；联系电话：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18707058116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）。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一、概述</w:t>
      </w:r>
    </w:p>
    <w:p w:rsidR="002D093D" w:rsidRDefault="00551539">
      <w:pPr>
        <w:widowControl/>
        <w:wordWrap w:val="0"/>
        <w:spacing w:line="320" w:lineRule="atLeast"/>
        <w:ind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年，铜鼓县档案局以贯彻落实《条例</w:t>
      </w:r>
      <w:r w:rsidR="0000362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》为契机，加强组织领导，成立了以局长王香礼任组长，以副局长范晓洪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任副组长，各股室负责人为成员的县档案局信息公开工作领导小组。进一步完善健全了各项规章制度，狠抓信息公开工作的贯彻落实。在深化信息公开内容、拓宽信息公开渠道、加强信息公开基础性工作等方面取得了进一步提升。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　二、主动公开信息情况</w:t>
      </w:r>
      <w:r>
        <w:rPr>
          <w:rFonts w:ascii="微软雅黑" w:eastAsia="黑体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年，我局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高度重视信息公开工作，将信息公开工作纳入重要议事日程，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认真贯彻执行《条例》，充分发挥档案馆信息资源优势，热情为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群众查询信息提供了方便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，努力提高了服务水平。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三、信息申请公开情况</w:t>
      </w:r>
      <w:r>
        <w:rPr>
          <w:rFonts w:ascii="微软雅黑" w:eastAsia="黑体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 xml:space="preserve">　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全年未收到群众要求公开信息的申请。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br/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微软雅黑" w:eastAsia="黑体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四、信息公开收费及减免情况</w:t>
      </w:r>
      <w:r>
        <w:rPr>
          <w:rFonts w:ascii="微软雅黑" w:eastAsia="黑体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年无信息公开收费及减免情况发生。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微软雅黑" w:eastAsia="黑体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五、因信息公开申请行政复议、提起行政诉讼的情况</w:t>
      </w:r>
      <w:r>
        <w:rPr>
          <w:rFonts w:ascii="微软雅黑" w:eastAsia="黑体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全年未收到关于信息公开的行政复议申请案件。没有因信息公开而引起的行政诉讼案件。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br/>
      </w:r>
      <w:r>
        <w:rPr>
          <w:rFonts w:ascii="微软雅黑" w:eastAsia="黑体" w:hAnsi="微软雅黑" w:cs="宋体" w:hint="eastAsia"/>
          <w:color w:val="333333"/>
          <w:kern w:val="0"/>
          <w:sz w:val="32"/>
          <w:szCs w:val="32"/>
        </w:rPr>
        <w:t>   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六、存在不足和改进措施</w:t>
      </w:r>
      <w:r>
        <w:rPr>
          <w:rFonts w:ascii="微软雅黑" w:eastAsia="黑体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（一）存在问题。部分信息公开数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量较少，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公开比较单一，信息更新不够及时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（二）改进措施。丰富馆藏，整合馆藏档案信息资源，进一步丰富、及时更新信息内容。</w:t>
      </w:r>
    </w:p>
    <w:p w:rsidR="002D093D" w:rsidRDefault="00551539">
      <w:pPr>
        <w:widowControl/>
        <w:wordWrap w:val="0"/>
        <w:spacing w:line="320" w:lineRule="atLeast"/>
        <w:ind w:firstLine="63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2D093D" w:rsidRDefault="00551539">
      <w:pPr>
        <w:widowControl/>
        <w:wordWrap w:val="0"/>
        <w:spacing w:line="320" w:lineRule="atLeast"/>
        <w:ind w:firstLine="96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2D093D" w:rsidRDefault="00551539">
      <w:pPr>
        <w:widowControl/>
        <w:wordWrap w:val="0"/>
        <w:spacing w:line="320" w:lineRule="atLeast"/>
        <w:ind w:firstLine="512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　　　　　　　　　　　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铜鼓县档案局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                      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="00BE097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2019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</w:t>
      </w:r>
      <w:r w:rsidR="00BE097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</w:t>
      </w:r>
    </w:p>
    <w:sectPr w:rsidR="002D093D" w:rsidSect="002D0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39" w:rsidRDefault="00551539" w:rsidP="00003626">
      <w:r>
        <w:separator/>
      </w:r>
    </w:p>
  </w:endnote>
  <w:endnote w:type="continuationSeparator" w:id="1">
    <w:p w:rsidR="00551539" w:rsidRDefault="00551539" w:rsidP="0000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39" w:rsidRDefault="00551539" w:rsidP="00003626">
      <w:r>
        <w:separator/>
      </w:r>
    </w:p>
  </w:footnote>
  <w:footnote w:type="continuationSeparator" w:id="1">
    <w:p w:rsidR="00551539" w:rsidRDefault="00551539" w:rsidP="00003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465"/>
    <w:rsid w:val="00003626"/>
    <w:rsid w:val="002D093D"/>
    <w:rsid w:val="00551539"/>
    <w:rsid w:val="006D6FB3"/>
    <w:rsid w:val="00AF2EBA"/>
    <w:rsid w:val="00BE097F"/>
    <w:rsid w:val="00E21465"/>
    <w:rsid w:val="11E71B26"/>
    <w:rsid w:val="6E97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93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2D093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0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036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0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036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nggu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2019-02-23T08:10:00Z</dcterms:created>
  <dcterms:modified xsi:type="dcterms:W3CDTF">2019-02-23T09:00:00Z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