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附件一：</w:t>
      </w:r>
    </w:p>
    <w:p>
      <w:pPr>
        <w:spacing w:line="580" w:lineRule="exact"/>
        <w:rPr>
          <w:rFonts w:hint="eastAsia" w:ascii="黑体" w:hAnsi="黑体" w:eastAsia="黑体" w:cs="黑体"/>
          <w:szCs w:val="32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《政府工作报告》有关内容名词注释</w:t>
      </w:r>
    </w:p>
    <w:bookmarkEnd w:id="0"/>
    <w:p>
      <w:pPr>
        <w:spacing w:line="58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1.“PPP”（P2）：</w:t>
      </w:r>
      <w:r>
        <w:rPr>
          <w:rFonts w:hint="eastAsia" w:ascii="仿宋_GB2312" w:hAnsi="仿宋_GB2312" w:cs="仿宋_GB2312"/>
          <w:szCs w:val="32"/>
        </w:rPr>
        <w:t>为</w:t>
      </w:r>
      <w:r>
        <w:rPr>
          <w:rFonts w:hint="eastAsia" w:ascii="仿宋_GB2312" w:hAnsi="仿宋_GB2312" w:cs="仿宋_GB2312"/>
          <w:szCs w:val="32"/>
          <w:shd w:val="clear" w:color="auto" w:fill="FFFFFF"/>
        </w:rPr>
        <w:t>Public-Private Partnership的简称，是指政府与私人组织之间，为了提供某种公共物品和服</w:t>
      </w:r>
      <w:r>
        <w:rPr>
          <w:rFonts w:hint="eastAsia" w:ascii="仿宋_GB2312" w:hAnsi="仿宋_GB2312" w:cs="仿宋_GB2312"/>
          <w:szCs w:val="32"/>
        </w:rPr>
        <w:t>务，以特许权协议为基础，彼此之间形成一种伙伴式的合作关系，并通过签署合同来明确双方的权利和义务，以确保合作的顺利完成，最终使合作各方达到比预期单独行动更为有利的结果。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2.“两不愁、三保障”（P2）：</w:t>
      </w:r>
      <w:r>
        <w:rPr>
          <w:rFonts w:hint="eastAsia" w:ascii="仿宋_GB2312" w:hAnsi="仿宋_GB2312" w:cs="仿宋_GB2312"/>
          <w:szCs w:val="32"/>
        </w:rPr>
        <w:t>不愁吃、不愁穿,义务教育、基本医疗、住房安全有保障。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  <w:shd w:val="clear" w:color="auto" w:fill="FFFFFF"/>
        </w:rPr>
      </w:pPr>
      <w:r>
        <w:rPr>
          <w:rFonts w:hint="eastAsia" w:ascii="楷体_GB2312" w:eastAsia="楷体_GB2312"/>
          <w:bCs/>
          <w:szCs w:val="32"/>
        </w:rPr>
        <w:t>3.“10+2</w:t>
      </w:r>
      <w:r>
        <w:rPr>
          <w:rFonts w:hint="eastAsia" w:ascii="楷体_GB2312" w:hAnsi="Calibri" w:eastAsia="楷体_GB2312"/>
          <w:bCs/>
          <w:szCs w:val="32"/>
        </w:rPr>
        <w:t>”</w:t>
      </w:r>
      <w:r>
        <w:rPr>
          <w:rFonts w:hint="eastAsia" w:ascii="楷体_GB2312" w:eastAsia="楷体_GB2312"/>
          <w:bCs/>
          <w:szCs w:val="32"/>
        </w:rPr>
        <w:t>扶贫工程（P2）：</w:t>
      </w:r>
      <w:r>
        <w:rPr>
          <w:rFonts w:hint="eastAsia" w:ascii="仿宋_GB2312" w:hAnsi="仿宋_GB2312" w:cs="仿宋_GB2312"/>
          <w:szCs w:val="32"/>
          <w:shd w:val="clear" w:color="auto" w:fill="FFFFFF"/>
        </w:rPr>
        <w:t>健康扶贫、教育扶贫、产业发展扶贫、就业扶贫、易地搬迁扶贫、危旧房改造扶贫、村庄整治扶贫、基础设施建设扶贫、生态保护扶贫、社会保障扶贫、电商扶贫、光伏扶贫工程。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4.“七个一</w:t>
      </w:r>
      <w:r>
        <w:rPr>
          <w:rFonts w:hint="eastAsia" w:ascii="楷体_GB2312" w:hAnsi="Calibri" w:eastAsia="楷体_GB2312"/>
          <w:bCs/>
          <w:szCs w:val="32"/>
        </w:rPr>
        <w:t>”</w:t>
      </w:r>
      <w:r>
        <w:rPr>
          <w:rFonts w:hint="eastAsia" w:ascii="楷体_GB2312" w:eastAsia="楷体_GB2312"/>
          <w:bCs/>
          <w:szCs w:val="32"/>
        </w:rPr>
        <w:t>工程（P2）：</w:t>
      </w:r>
      <w:r>
        <w:rPr>
          <w:rFonts w:hint="eastAsia" w:ascii="仿宋_GB2312" w:hAnsi="仿宋_GB2312" w:cs="仿宋_GB2312"/>
          <w:szCs w:val="32"/>
        </w:rPr>
        <w:t>一个发展规划、一个产业基地、一个电商服务站、一个光伏发电站、一个合作社、一个村级河长办、一个红白喜事理事会。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bCs/>
          <w:szCs w:val="32"/>
        </w:rPr>
      </w:pPr>
      <w:r>
        <w:rPr>
          <w:rFonts w:hint="eastAsia" w:ascii="楷体_GB2312" w:eastAsia="楷体_GB2312"/>
          <w:bCs/>
          <w:szCs w:val="32"/>
        </w:rPr>
        <w:t>5.“个十百千”升级工程（P4）：</w:t>
      </w:r>
      <w:r>
        <w:rPr>
          <w:rFonts w:hint="eastAsia" w:ascii="仿宋_GB2312"/>
          <w:szCs w:val="32"/>
          <w:shd w:val="clear" w:color="auto" w:fill="FFFFFF"/>
        </w:rPr>
        <w:t>省级层面争取创建1个以上国家级农业高新技术产业示范区，在贫困县（市、区）建设10个左右国家级或省级农业科技园区、星创天地等，动员组织市县科技管理部门、高校、院所、园区、企业等与贫困县（市、区）建立100个左右科技扶贫帮扶结对，支持科技特派团通过服务农林企业、合作社对接帮扶1000个左右贫困村，助力打赢脱贫攻坚战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6.城市“双修”（P5）：</w:t>
      </w:r>
      <w:r>
        <w:rPr>
          <w:rFonts w:hint="eastAsia" w:ascii="仿宋_GB2312" w:hAnsi="仿宋_GB2312" w:cs="仿宋_GB2312"/>
          <w:szCs w:val="32"/>
        </w:rPr>
        <w:t>是指生态修复、城市修补。</w:t>
      </w:r>
    </w:p>
    <w:p>
      <w:pPr>
        <w:spacing w:line="580" w:lineRule="exact"/>
        <w:ind w:firstLine="640" w:firstLineChars="200"/>
        <w:rPr>
          <w:rFonts w:hint="eastAsia" w:ascii="仿宋_GB2312"/>
          <w:szCs w:val="32"/>
          <w:shd w:val="clear" w:color="auto" w:fill="FFFFFF"/>
        </w:rPr>
      </w:pPr>
      <w:r>
        <w:rPr>
          <w:rFonts w:hint="eastAsia" w:ascii="楷体_GB2312" w:eastAsia="楷体_GB2312"/>
          <w:bCs/>
          <w:szCs w:val="32"/>
        </w:rPr>
        <w:t>7.“AQI”（P5）：</w:t>
      </w:r>
      <w:r>
        <w:rPr>
          <w:rFonts w:ascii="仿宋_GB2312"/>
          <w:szCs w:val="32"/>
          <w:shd w:val="clear" w:color="auto" w:fill="FFFFFF"/>
        </w:rPr>
        <w:t>空气质量指数（Air</w:t>
      </w:r>
      <w:r>
        <w:rPr>
          <w:rFonts w:hint="eastAsia" w:ascii="仿宋_GB2312"/>
          <w:szCs w:val="32"/>
          <w:shd w:val="clear" w:color="auto" w:fill="FFFFFF"/>
        </w:rPr>
        <w:t xml:space="preserve"> </w:t>
      </w:r>
      <w:r>
        <w:rPr>
          <w:rFonts w:ascii="仿宋_GB2312"/>
          <w:szCs w:val="32"/>
          <w:shd w:val="clear" w:color="auto" w:fill="FFFFFF"/>
        </w:rPr>
        <w:t>Quality</w:t>
      </w:r>
      <w:r>
        <w:rPr>
          <w:rFonts w:hint="eastAsia" w:ascii="仿宋_GB2312"/>
          <w:szCs w:val="32"/>
          <w:shd w:val="clear" w:color="auto" w:fill="FFFFFF"/>
        </w:rPr>
        <w:t xml:space="preserve"> </w:t>
      </w:r>
      <w:r>
        <w:rPr>
          <w:rFonts w:ascii="仿宋_GB2312"/>
          <w:szCs w:val="32"/>
          <w:shd w:val="clear" w:color="auto" w:fill="FFFFFF"/>
        </w:rPr>
        <w:t>Index）的简称</w:t>
      </w:r>
      <w:r>
        <w:rPr>
          <w:rFonts w:hint="eastAsia" w:ascii="仿宋_GB2312"/>
          <w:szCs w:val="32"/>
          <w:shd w:val="clear" w:color="auto" w:fill="FFFFFF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8.“</w:t>
      </w:r>
      <w:r>
        <w:rPr>
          <w:rFonts w:hint="eastAsia" w:ascii="楷体_GB2312" w:hAnsi="仿宋" w:eastAsia="楷体_GB2312"/>
          <w:bCs/>
          <w:szCs w:val="32"/>
          <w:shd w:val="clear" w:color="auto" w:fill="FFFFFF"/>
        </w:rPr>
        <w:t>四小”行业</w:t>
      </w:r>
      <w:r>
        <w:rPr>
          <w:rFonts w:hint="eastAsia" w:ascii="楷体_GB2312" w:eastAsia="楷体_GB2312"/>
          <w:bCs/>
          <w:szCs w:val="32"/>
        </w:rPr>
        <w:t>（P6）：</w:t>
      </w:r>
      <w:r>
        <w:rPr>
          <w:rFonts w:hint="eastAsia" w:ascii="仿宋_GB2312" w:hAnsi="仿宋_GB2312" w:cs="仿宋_GB2312"/>
          <w:szCs w:val="32"/>
        </w:rPr>
        <w:t>小作坊、小餐饮、小食杂店、小摊贩。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9.“雪亮工程”（P6）：</w:t>
      </w:r>
      <w:r>
        <w:rPr>
          <w:rFonts w:hint="eastAsia" w:ascii="仿宋_GB2312" w:hAnsi="仿宋_GB2312" w:cs="仿宋_GB2312"/>
          <w:szCs w:val="32"/>
        </w:rPr>
        <w:t>公共安全视频监控建设联网应用。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10.“放管服”（P6）：</w:t>
      </w:r>
      <w:r>
        <w:rPr>
          <w:rFonts w:hint="eastAsia" w:ascii="仿宋_GB2312" w:hAnsi="仿宋_GB2312" w:cs="仿宋_GB2312"/>
          <w:szCs w:val="32"/>
        </w:rPr>
        <w:t>简政放权、放管结合、优化服务。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bCs/>
          <w:szCs w:val="32"/>
        </w:rPr>
      </w:pPr>
      <w:r>
        <w:rPr>
          <w:rFonts w:hint="eastAsia" w:ascii="楷体_GB2312" w:eastAsia="楷体_GB2312"/>
          <w:bCs/>
          <w:szCs w:val="32"/>
        </w:rPr>
        <w:t>11.“一河两岸”（P11）：</w:t>
      </w:r>
      <w:r>
        <w:rPr>
          <w:rFonts w:hint="eastAsia" w:ascii="仿宋_GB2312" w:hAnsi="仿宋_GB2312" w:cs="仿宋_GB2312"/>
          <w:szCs w:val="32"/>
        </w:rPr>
        <w:t>定江河及其河道两岸。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12.铜鼓“三色”（P11）：</w:t>
      </w:r>
      <w:r>
        <w:rPr>
          <w:rFonts w:ascii="仿宋_GB2312" w:hAnsi="仿宋_GB2312" w:cs="仿宋_GB2312"/>
          <w:szCs w:val="32"/>
        </w:rPr>
        <w:t>红色之魂、绿色之美、古色之韵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13.有机农业“111125”工程（P14）：</w:t>
      </w:r>
      <w:r>
        <w:rPr>
          <w:rFonts w:hint="eastAsia" w:ascii="仿宋_GB2312" w:hAnsi="仿宋_GB2312" w:cs="仿宋_GB2312"/>
          <w:szCs w:val="32"/>
        </w:rPr>
        <w:t>第一个“1”是建设智慧农业，用大数据体系完成农产品生产，质量可追溯；第二个“1”是打造有机梨或有机茶区域公共品牌；第三个“1”是设立省级生态有机示范园，打造全域有机农业展示窗口；第四个“1”是整镇推进高标准农田建设；“2”是建设千亩中药材基地两个、千亩富硒水稻基地一个；“5”是完成稻油轮作基地建设五千亩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14.“三权”分置（P14）：</w:t>
      </w:r>
      <w:r>
        <w:rPr>
          <w:rFonts w:hint="eastAsia" w:ascii="仿宋_GB2312" w:hAnsi="仿宋_GB2312" w:cs="仿宋_GB2312"/>
          <w:szCs w:val="32"/>
        </w:rPr>
        <w:t>农村土地集体所有权、农户承包权、土地经营权分置并行。</w:t>
      </w:r>
    </w:p>
    <w:p>
      <w:pPr>
        <w:spacing w:line="580" w:lineRule="exact"/>
        <w:ind w:firstLine="627" w:firstLineChars="196"/>
        <w:rPr>
          <w:rFonts w:hint="eastAsia" w:ascii="仿宋_GB2312" w:hAnsi="仿宋_GB2312" w:cs="仿宋_GB2312"/>
          <w:szCs w:val="32"/>
          <w:shd w:val="clear" w:color="auto" w:fill="FFFFFF"/>
        </w:rPr>
      </w:pPr>
      <w:r>
        <w:rPr>
          <w:rFonts w:hint="eastAsia" w:ascii="楷体_GB2312" w:eastAsia="楷体_GB2312"/>
          <w:bCs/>
          <w:szCs w:val="32"/>
        </w:rPr>
        <w:t>15.“三品一标”（P15）：</w:t>
      </w:r>
      <w:r>
        <w:rPr>
          <w:rFonts w:hint="eastAsia" w:ascii="仿宋_GB2312" w:hAnsi="仿宋_GB2312" w:cs="仿宋_GB2312"/>
          <w:szCs w:val="32"/>
        </w:rPr>
        <w:t>无公害农产品、绿色食品、有机农产品和农产品地理标志。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16.“四好农村路”（P16）：</w:t>
      </w:r>
      <w:r>
        <w:rPr>
          <w:rFonts w:hint="eastAsia" w:ascii="仿宋_GB2312" w:hAnsi="仿宋_GB2312" w:cs="仿宋_GB2312"/>
          <w:szCs w:val="32"/>
        </w:rPr>
        <w:t>建好、管好、护好、运营好农村路。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17.“四尘、三烟、三气”（P16）：</w:t>
      </w:r>
      <w:r>
        <w:rPr>
          <w:rFonts w:hint="eastAsia" w:ascii="仿宋_GB2312" w:hAnsi="仿宋_GB2312" w:cs="仿宋_GB2312"/>
          <w:bCs/>
          <w:szCs w:val="32"/>
        </w:rPr>
        <w:t>建筑工地扬尘、道路扬尘、运输扬尘、堆场扬尘；餐饮油烟、烧烤油烟、垃圾焚烧浓烟；机动车尾气、工业废气、燃煤锅炉烟气。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18.“四长三员”（P16）：</w:t>
      </w:r>
      <w:r>
        <w:rPr>
          <w:rFonts w:hint="eastAsia" w:ascii="仿宋_GB2312" w:hAnsi="仿宋_GB2312" w:cs="仿宋_GB2312"/>
          <w:szCs w:val="32"/>
        </w:rPr>
        <w:t>河长、库长、河道警长、水库警长和护河员、护湖员、义务监督员。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19.“5511”工程倍增计划（P17）：</w:t>
      </w:r>
      <w:r>
        <w:rPr>
          <w:rFonts w:hint="eastAsia" w:ascii="仿宋_GB2312" w:hAnsi="仿宋_GB2312" w:cs="仿宋_GB2312"/>
          <w:szCs w:val="32"/>
        </w:rPr>
        <w:t>“十三五”规划期间，省级层面新建50个国家级创新平台和载体、新增50个国家级创新人才和团队、实施100项重大科技专项和新增1000家高新技术企业。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20.“双培育”工程（P17）：</w:t>
      </w:r>
      <w:r>
        <w:rPr>
          <w:rFonts w:hint="eastAsia" w:ascii="仿宋_GB2312" w:hAnsi="仿宋_GB2312" w:cs="仿宋_GB2312"/>
          <w:szCs w:val="32"/>
        </w:rPr>
        <w:t>培育高新技术企业和科技型中小企业。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21.“四最”营商环境（P20）：</w:t>
      </w:r>
      <w:r>
        <w:rPr>
          <w:rFonts w:hint="eastAsia" w:ascii="仿宋_GB2312" w:hAnsi="仿宋_GB2312" w:cs="仿宋_GB2312"/>
          <w:szCs w:val="32"/>
        </w:rPr>
        <w:t>政策最优、成本最低、服务最好、办事最快的营商环境。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22.“四联合”改革（P20）：</w:t>
      </w:r>
      <w:r>
        <w:rPr>
          <w:rFonts w:hint="eastAsia" w:ascii="仿宋_GB2312" w:hAnsi="仿宋_GB2312" w:cs="仿宋_GB2312"/>
          <w:szCs w:val="32"/>
        </w:rPr>
        <w:t>推进工程建设项目</w:t>
      </w:r>
      <w:r>
        <w:rPr>
          <w:rFonts w:ascii="仿宋_GB2312" w:hAnsi="仿宋_GB2312" w:cs="仿宋_GB2312"/>
          <w:szCs w:val="32"/>
        </w:rPr>
        <w:t>联合图审、联合测绘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ascii="仿宋_GB2312" w:hAnsi="仿宋_GB2312" w:cs="仿宋_GB2312"/>
          <w:szCs w:val="32"/>
        </w:rPr>
        <w:t>联合勘验、联合验收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eastAsia="楷体_GB2312"/>
          <w:bCs/>
          <w:szCs w:val="32"/>
        </w:rPr>
        <w:t>23.“三园两栏一水”（P28）：</w:t>
      </w:r>
      <w:r>
        <w:rPr>
          <w:rFonts w:hint="eastAsia" w:ascii="仿宋_GB2312" w:hAnsi="仿宋_GB2312" w:cs="仿宋_GB2312"/>
          <w:szCs w:val="32"/>
        </w:rPr>
        <w:t>“三园”是指标准化建设果园、花园、菜园；“两栏”是指规范化建设家禽栏、猪栏，“一水”是指生态化建设水塘。打造富有山区特色的果蔬满园、鸟语花香、畜吟禽唱、人欢鱼跃的生态庭院。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ind w:right="-320" w:rightChars="-100"/>
        <w:jc w:val="left"/>
        <w:rPr>
          <w:rFonts w:ascii="黑体" w:hAnsi="黑体" w:eastAsia="黑体" w:cs="黑体"/>
          <w:szCs w:val="32"/>
        </w:rPr>
        <w:sectPr>
          <w:footerReference r:id="rId3" w:type="default"/>
          <w:footerReference r:id="rId4" w:type="even"/>
          <w:pgSz w:w="11906" w:h="16838"/>
          <w:pgMar w:top="1418" w:right="1588" w:bottom="1701" w:left="1588" w:header="851" w:footer="1418" w:gutter="0"/>
          <w:cols w:space="720" w:num="1"/>
          <w:titlePg/>
          <w:docGrid w:type="linesAndChars" w:linePitch="579" w:charSpace="0"/>
        </w:sectPr>
      </w:pPr>
    </w:p>
    <w:p>
      <w:pPr>
        <w:ind w:right="-320" w:rightChars="-1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附件二：</w:t>
      </w:r>
    </w:p>
    <w:p>
      <w:pPr>
        <w:spacing w:line="360" w:lineRule="exact"/>
        <w:ind w:right="-320" w:rightChars="-1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exact"/>
        <w:ind w:right="-320" w:rightChars="-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</w:rPr>
        <w:t>9</w:t>
      </w:r>
      <w:r>
        <w:rPr>
          <w:rFonts w:ascii="黑体" w:hAnsi="黑体" w:eastAsia="黑体"/>
          <w:sz w:val="36"/>
          <w:szCs w:val="36"/>
        </w:rPr>
        <w:t>年《政府工作报告》</w:t>
      </w:r>
      <w:r>
        <w:rPr>
          <w:rFonts w:hint="eastAsia" w:ascii="黑体" w:hAnsi="黑体" w:eastAsia="黑体"/>
          <w:sz w:val="36"/>
          <w:szCs w:val="36"/>
        </w:rPr>
        <w:t>民生工程</w:t>
      </w:r>
    </w:p>
    <w:p>
      <w:pPr>
        <w:spacing w:line="360" w:lineRule="exact"/>
        <w:ind w:right="-320" w:rightChars="-100"/>
        <w:rPr>
          <w:rFonts w:hint="eastAsia" w:eastAsia="宋体"/>
          <w:sz w:val="28"/>
          <w:szCs w:val="28"/>
        </w:rPr>
      </w:pPr>
      <w:r>
        <w:rPr>
          <w:rFonts w:eastAsia="宋体"/>
          <w:sz w:val="21"/>
          <w:szCs w:val="24"/>
        </w:rPr>
        <w:t xml:space="preserve">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23"/>
        <w:gridCol w:w="2452"/>
        <w:gridCol w:w="6694"/>
        <w:gridCol w:w="1171"/>
        <w:gridCol w:w="117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tblHeader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类别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项目内容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开工时间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竣工</w:t>
            </w:r>
          </w:p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时间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责任</w:t>
            </w:r>
          </w:p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脱</w:t>
            </w:r>
          </w:p>
          <w:p>
            <w:pPr>
              <w:spacing w:line="24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贫</w:t>
            </w:r>
          </w:p>
          <w:p>
            <w:pPr>
              <w:spacing w:line="24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攻</w:t>
            </w:r>
          </w:p>
          <w:p>
            <w:pPr>
              <w:spacing w:line="24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坚</w:t>
            </w:r>
          </w:p>
          <w:p>
            <w:pPr>
              <w:spacing w:line="24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>
            <w:pPr>
              <w:spacing w:line="24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贫困人口、贫困村年度减贫任务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实现2639名建档立卡贫困人口脱贫，12个深度贫困村整村退出。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6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16"/>
                <w:sz w:val="21"/>
                <w:szCs w:val="21"/>
              </w:rPr>
              <w:t>县扶贫办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各乡镇（场）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移民搬迁项目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完成港口、棋坪、排埠、大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塅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、三都工业园等</w:t>
            </w:r>
            <w:r>
              <w:rPr>
                <w:rFonts w:hint="eastAsia" w:ascii="仿宋_GB2312" w:hAnsi="宋体"/>
                <w:sz w:val="21"/>
                <w:szCs w:val="21"/>
              </w:rPr>
              <w:t>移民搬迁安置点建设，搬迁建档立卡贫困人员1469人。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6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16"/>
                <w:sz w:val="21"/>
                <w:szCs w:val="21"/>
              </w:rPr>
              <w:t>县扶贫办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田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水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利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高标准农田改造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在全县范围内完成高标准农田建设17000亩。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2020.04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县农业农村局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79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4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防洪工程、河道整治工程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1.永宁镇防洪工程：实施永宁镇丰田村河道综合治理，全长3.37km，工程受益人口3800人，保护耕地6600亩。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2.三都镇防洪工程：实施三都镇河道综合治理，全长4km，工程受益人口4500人，保护耕地5100亩。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3.大塅镇河道整治工程：实施大塅镇河道整治工程，全长4.2km，工程受益人口11000人，保护耕地1400亩。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2018.11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县水利局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4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ascii="仿宋_GB2312" w:hAnsi="宋体"/>
                <w:sz w:val="21"/>
                <w:szCs w:val="21"/>
              </w:rPr>
              <w:t>农村饮水安全巩固提升工程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实施</w:t>
            </w:r>
            <w:r>
              <w:rPr>
                <w:rFonts w:ascii="仿宋_GB2312" w:hAnsi="宋体"/>
                <w:sz w:val="21"/>
                <w:szCs w:val="21"/>
              </w:rPr>
              <w:t>农村饮水安全巩固提升工程</w:t>
            </w:r>
            <w:r>
              <w:rPr>
                <w:rFonts w:hint="eastAsia" w:ascii="仿宋_GB2312" w:hAnsi="宋体"/>
                <w:sz w:val="21"/>
                <w:szCs w:val="21"/>
              </w:rPr>
              <w:t>，改善</w:t>
            </w:r>
            <w:r>
              <w:rPr>
                <w:rFonts w:ascii="仿宋_GB2312" w:hAnsi="宋体"/>
                <w:sz w:val="21"/>
                <w:szCs w:val="21"/>
              </w:rPr>
              <w:t>32个村的饮水工程现状，</w:t>
            </w:r>
            <w:r>
              <w:rPr>
                <w:rFonts w:hint="eastAsia" w:ascii="仿宋_GB2312" w:hAnsi="宋体"/>
                <w:sz w:val="21"/>
                <w:szCs w:val="21"/>
              </w:rPr>
              <w:t>受</w:t>
            </w:r>
            <w:r>
              <w:rPr>
                <w:rFonts w:ascii="仿宋_GB2312" w:hAnsi="宋体"/>
                <w:sz w:val="21"/>
                <w:szCs w:val="21"/>
              </w:rPr>
              <w:t>益人口24802人，其中贫困人口2853人</w:t>
            </w:r>
            <w:r>
              <w:rPr>
                <w:rFonts w:hint="eastAsia" w:ascii="仿宋_GB2312" w:hAnsi="宋体"/>
                <w:sz w:val="21"/>
                <w:szCs w:val="21"/>
              </w:rPr>
              <w:t>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</w:t>
            </w:r>
            <w:r>
              <w:rPr>
                <w:rFonts w:ascii="仿宋_GB2312" w:hAnsi="宋体"/>
                <w:sz w:val="21"/>
                <w:szCs w:val="21"/>
              </w:rPr>
              <w:t>9</w:t>
            </w:r>
            <w:r>
              <w:rPr>
                <w:rFonts w:hint="eastAsia" w:ascii="仿宋_GB2312" w:hAnsi="宋体"/>
                <w:sz w:val="21"/>
                <w:szCs w:val="21"/>
              </w:rPr>
              <w:t>.0</w:t>
            </w:r>
            <w:r>
              <w:rPr>
                <w:rFonts w:ascii="仿宋_GB2312" w:hAnsi="宋体"/>
                <w:sz w:val="21"/>
                <w:szCs w:val="21"/>
              </w:rPr>
              <w:t>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县水利局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1" w:hRule="exac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城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乡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建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设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6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城市棚户区改造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完成2019年度城市棚户区改造任务，</w:t>
            </w:r>
            <w:r>
              <w:rPr>
                <w:rFonts w:hint="eastAsia" w:ascii="仿宋_GB2312"/>
                <w:sz w:val="21"/>
                <w:szCs w:val="24"/>
              </w:rPr>
              <w:t>启动凤凰小区棚改安置房、公租房建设。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2019.08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2021.10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县住建局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县征补办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社管委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7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农村危旧房改造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完成143套农村危旧房改造。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县住建局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8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新农村建设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在全县范围内完成100个新村点改造提升。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县农业农村局相关乡镇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4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9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ind w:right="-51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生态修复、城市修补工程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1.改造背街小巷5条：实施路面整修、硬化，配套排水、排污设施，总长度约750米。</w:t>
            </w:r>
          </w:p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2.县城规划区内新增停车位300个。</w:t>
            </w:r>
          </w:p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3.新建公厕5座、改建公厕2座。 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ind w:right="-5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3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10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新自来水厂项目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完成日供水5万吨的新自来水厂项目建设。新建拦水构筑物、水处理构筑物、泵房、办公楼、配水主干管等设施。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11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饮用水源备用水源地项目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52" w:firstLineChars="200"/>
              <w:jc w:val="left"/>
              <w:rPr>
                <w:rFonts w:hint="eastAsia" w:ascii="仿宋_GB2312"/>
                <w:spacing w:val="8"/>
                <w:sz w:val="21"/>
                <w:szCs w:val="24"/>
              </w:rPr>
            </w:pPr>
            <w:r>
              <w:rPr>
                <w:rFonts w:hint="eastAsia" w:ascii="仿宋_GB2312" w:hAnsi="宋体"/>
                <w:spacing w:val="8"/>
                <w:sz w:val="21"/>
                <w:szCs w:val="21"/>
              </w:rPr>
              <w:t>在大沩山葛藤坳新建小（二）型水库1座，总库容97.3万</w:t>
            </w:r>
            <w:r>
              <w:rPr>
                <w:rFonts w:hint="eastAsia" w:ascii="宋体" w:hAnsi="宋体" w:eastAsia="宋体"/>
                <w:spacing w:val="8"/>
                <w:sz w:val="21"/>
                <w:szCs w:val="21"/>
              </w:rPr>
              <w:t>m³</w:t>
            </w:r>
            <w:r>
              <w:rPr>
                <w:rFonts w:hint="eastAsia" w:ascii="仿宋_GB2312" w:hAnsi="宋体"/>
                <w:spacing w:val="8"/>
                <w:sz w:val="21"/>
                <w:szCs w:val="21"/>
              </w:rPr>
              <w:t>，确保铜鼓县城区45万</w:t>
            </w:r>
            <w:r>
              <w:rPr>
                <w:rFonts w:hint="eastAsia" w:ascii="宋体" w:hAnsi="宋体" w:eastAsia="宋体"/>
                <w:spacing w:val="8"/>
                <w:sz w:val="21"/>
                <w:szCs w:val="21"/>
              </w:rPr>
              <w:t>m³</w:t>
            </w:r>
            <w:r>
              <w:rPr>
                <w:rFonts w:hint="eastAsia" w:ascii="仿宋_GB2312" w:hAnsi="宋体"/>
                <w:spacing w:val="8"/>
                <w:sz w:val="21"/>
                <w:szCs w:val="21"/>
              </w:rPr>
              <w:t>/月的应急供水，同时作为常规水源保障0.8万</w:t>
            </w:r>
            <w:r>
              <w:rPr>
                <w:rFonts w:hint="eastAsia" w:ascii="宋体" w:hAnsi="宋体" w:eastAsia="宋体"/>
                <w:spacing w:val="8"/>
                <w:sz w:val="21"/>
                <w:szCs w:val="21"/>
              </w:rPr>
              <w:t>m³</w:t>
            </w:r>
            <w:r>
              <w:rPr>
                <w:rFonts w:hint="eastAsia" w:ascii="仿宋_GB2312" w:hAnsi="宋体"/>
                <w:spacing w:val="8"/>
                <w:sz w:val="21"/>
                <w:szCs w:val="21"/>
              </w:rPr>
              <w:t>/天的常规供水规模。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2019.06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县水利局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12</w:t>
            </w: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绿色殡葬改革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完成县级新公墓山建设、投用。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2018.04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2019.09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  <w:u w:val="single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启动并抓好老公墓山搬迁工作。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2019.08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2020.06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  <w:u w:val="single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完成镇、村两级公益性墓地建设。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2018.12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2019.04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县民政局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城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乡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建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设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13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ind w:right="-51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法院审判大楼项目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right="-51" w:firstLine="420" w:firstLineChars="200"/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完成法院审判大楼主体工程建设。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2018.09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ind w:right="-51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县法院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14</w:t>
            </w: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温泉220kV输变电工程、10kV及以下配电网建设和改造工程、棋坪110kV输变电工程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温泉220kV输变电工程：完成220Kv变电站及配套设施建设，完成变电站设备调试并投运。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县供电公司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10kV及以下配电网建设和改造工程：投资2261万元，新建10kV线路33.9km，改造10kV线路22.9km，新建、改造配变台区31台，改造低压线路62.2km。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棋坪110kV输变电工程：投资4800万元，新建110千伏变电站1座。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2020.12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道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路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交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</w:tc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15</w:t>
            </w: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江头至县城一级公路改建、带溪至八叠岭二级公路改建、铜鼓至棋坪二级公路改建、大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塅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至金鸡桥路网工程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江头至县城一级公路改建：全长9km，双向四车道。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2020.12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县公路分局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带溪至八叠岭二级公路改建：全长12km，双向两车道。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铜鼓至棋坪二级公路改建：全长39km，双向两车道。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2018.04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塅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至金鸡桥路网工程：全长</w:t>
            </w:r>
            <w:r>
              <w:rPr>
                <w:rFonts w:hint="eastAsia" w:ascii="仿宋_GB2312" w:hAnsi="宋体"/>
                <w:sz w:val="21"/>
                <w:szCs w:val="21"/>
              </w:rPr>
              <w:t>14.6km，双向两车道。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2018.11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16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城南西路延伸项目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道路全长4.2km，双向四车道。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2019.10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17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农村公路项目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新建农村公路157.5km，其中深度贫困村89.8km，改造危桥15座。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ascii="仿宋_GB2312" w:hAnsi="宋体"/>
                <w:sz w:val="21"/>
                <w:szCs w:val="21"/>
              </w:rPr>
              <w:t>2019.</w:t>
            </w:r>
            <w:r>
              <w:rPr>
                <w:rFonts w:hint="eastAsia" w:ascii="仿宋_GB2312" w:hAnsi="宋体"/>
                <w:sz w:val="21"/>
                <w:szCs w:val="21"/>
              </w:rPr>
              <w:t>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6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安</w:t>
            </w:r>
          </w:p>
          <w:p>
            <w:pPr>
              <w:spacing w:line="26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全</w:t>
            </w:r>
          </w:p>
          <w:p>
            <w:pPr>
              <w:spacing w:line="26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稳</w:t>
            </w:r>
          </w:p>
          <w:p>
            <w:pPr>
              <w:spacing w:line="26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定</w:t>
            </w:r>
          </w:p>
          <w:p>
            <w:pPr>
              <w:spacing w:line="26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>
            <w:pPr>
              <w:spacing w:line="26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18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4"/>
              </w:rPr>
              <w:t>雪亮工程（含农村）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4"/>
              </w:rPr>
              <w:t>城区新建150个监控点，建设20个人脸识别、30个微卡口，完善智能化后台和网络安全设备。行政村实行全覆盖。摄像头采用人脸识别、人车一体化和星光机等智能化设备，可实现后台智能化功能。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县公安局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各乡镇（场）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19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县级突发事件预警信息发布平台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在县气象局建设县级突发事件预警信息发布平台，总投资188.5万元。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2018.12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2019.03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育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疗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</w:p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县中医院大楼项目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完成占地面积1600</w:t>
            </w:r>
            <w:r>
              <w:rPr>
                <w:rFonts w:hint="eastAsia" w:ascii="仿宋_GB2312" w:hAnsi="宋体" w:eastAsia="宋体" w:cs="宋体"/>
                <w:sz w:val="21"/>
                <w:szCs w:val="24"/>
              </w:rPr>
              <w:t>㎡</w:t>
            </w:r>
            <w:r>
              <w:rPr>
                <w:rFonts w:hint="eastAsia" w:ascii="仿宋_GB2312" w:hAnsi="宋体" w:cs="宋体"/>
                <w:sz w:val="21"/>
                <w:szCs w:val="24"/>
              </w:rPr>
              <w:t>、建筑面积9688</w:t>
            </w:r>
            <w:r>
              <w:rPr>
                <w:rFonts w:hint="eastAsia" w:ascii="仿宋_GB2312" w:hAnsi="宋体" w:eastAsia="宋体" w:cs="宋体"/>
                <w:sz w:val="21"/>
                <w:szCs w:val="24"/>
              </w:rPr>
              <w:t>㎡</w:t>
            </w:r>
            <w:r>
              <w:rPr>
                <w:rFonts w:hint="eastAsia" w:ascii="仿宋_GB2312" w:hAnsi="宋体" w:cs="宋体"/>
                <w:sz w:val="21"/>
                <w:szCs w:val="24"/>
              </w:rPr>
              <w:t>的</w:t>
            </w:r>
            <w:r>
              <w:rPr>
                <w:rFonts w:hint="eastAsia" w:ascii="仿宋_GB2312" w:hAnsi="宋体"/>
                <w:sz w:val="21"/>
                <w:szCs w:val="21"/>
              </w:rPr>
              <w:t>县中医院医技大楼建设并投入使用。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2017.12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9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21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乡镇敬老院建设项目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全面推广乡镇敬老院“三园两栏一水”改造提升经验做法。启动温泉镇敬老院项目建设，完成高桥乡敬老院主体工程建设，完成三都镇敬老院后续工程并投用。强化乡镇敬老院管理服务水平，进一步提高供养老人居住生活满意率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2018.06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县民政局</w:t>
            </w: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22</w:t>
            </w: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ind w:right="-51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温泉镇九年一贯制学校建设项目、永宁明德小学改扩建项目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温泉镇九年一贯制学校建设项目：</w:t>
            </w:r>
            <w:r>
              <w:rPr>
                <w:rFonts w:hint="eastAsia" w:ascii="仿宋_GB2312" w:hAnsi="宋体"/>
                <w:sz w:val="21"/>
                <w:szCs w:val="21"/>
              </w:rPr>
              <w:t>推进温泉九年一贯制学校建设，建筑面积约8000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㎡</w:t>
            </w:r>
            <w:r>
              <w:rPr>
                <w:rFonts w:hint="eastAsia" w:ascii="仿宋_GB2312" w:hAnsi="宋体"/>
                <w:sz w:val="21"/>
                <w:szCs w:val="21"/>
              </w:rPr>
              <w:t>，容纳学生1000人。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2018.10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ind w:right="-5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县城投公司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ind w:right="-51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永宁明德小学改扩建项目：</w:t>
            </w:r>
            <w:r>
              <w:rPr>
                <w:rFonts w:hint="eastAsia" w:ascii="仿宋_GB2312" w:hAnsi="宋体"/>
                <w:sz w:val="21"/>
                <w:szCs w:val="21"/>
              </w:rPr>
              <w:t>改扩建项目总面积16.2亩，新建校舍建筑面积约6000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㎡</w:t>
            </w:r>
            <w:r>
              <w:rPr>
                <w:rFonts w:hint="eastAsia" w:ascii="仿宋_GB2312" w:hAnsi="宋体"/>
                <w:sz w:val="21"/>
                <w:szCs w:val="21"/>
              </w:rPr>
              <w:t>及配套附属设施建设。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2019.01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ind w:right="-5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23</w:t>
            </w: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ind w:right="-51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县一小、二小改扩建项目</w:t>
            </w: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县一小改扩建项目：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推进县一小改扩建工程，续建教学楼2212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，新建科技楼1950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，实施200米田径运动场改造及附属设施建设。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2018.09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ind w:right="-5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00" w:lineRule="exact"/>
              <w:ind w:right="-51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ind w:right="-51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694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宋体"/>
                <w:spacing w:val="-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县二小改扩建项目：</w:t>
            </w:r>
            <w:r>
              <w:rPr>
                <w:rFonts w:hint="eastAsia" w:ascii="仿宋_GB2312" w:hAnsi="宋体"/>
                <w:spacing w:val="-2"/>
                <w:sz w:val="21"/>
                <w:szCs w:val="21"/>
              </w:rPr>
              <w:t>推进县二小改扩建工程，续建校舍面积2663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4"/>
              </w:rPr>
              <w:t>㎡，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实施200米田径运动场改造及附属设施建设</w:t>
            </w:r>
            <w:r>
              <w:rPr>
                <w:rFonts w:hint="eastAsia" w:ascii="仿宋_GB2312" w:hAnsi="宋体"/>
                <w:spacing w:val="-2"/>
                <w:sz w:val="21"/>
                <w:szCs w:val="21"/>
              </w:rPr>
              <w:t>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2018.10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2019.12</w:t>
            </w: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ind w:right="-5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</w:tbl>
    <w:p>
      <w:pPr>
        <w:rPr>
          <w:rFonts w:hint="eastAsia" w:eastAsia="宋体"/>
          <w:sz w:val="21"/>
          <w:szCs w:val="24"/>
        </w:rPr>
      </w:pPr>
    </w:p>
    <w:p>
      <w:pPr>
        <w:ind w:right="-320" w:rightChars="-100"/>
        <w:jc w:val="left"/>
        <w:rPr>
          <w:rFonts w:hint="eastAsia" w:ascii="仿宋_GB2312"/>
          <w:szCs w:val="32"/>
        </w:rPr>
      </w:pPr>
    </w:p>
    <w:sectPr>
      <w:head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right="320"/>
      <w:rPr>
        <w:rStyle w:val="7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/>
      </w:rPr>
      <w:t>2</w:t>
    </w:r>
    <w:r>
      <w:rPr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20" w:left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  <w:lang/>
      </w:rPr>
      <w:t>20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2"/>
    <w:rsid w:val="000009D2"/>
    <w:rsid w:val="00005DEE"/>
    <w:rsid w:val="0001077C"/>
    <w:rsid w:val="0002130E"/>
    <w:rsid w:val="00026712"/>
    <w:rsid w:val="00026886"/>
    <w:rsid w:val="00027B86"/>
    <w:rsid w:val="00045162"/>
    <w:rsid w:val="0004669C"/>
    <w:rsid w:val="00050488"/>
    <w:rsid w:val="00055C2B"/>
    <w:rsid w:val="00061904"/>
    <w:rsid w:val="000704E0"/>
    <w:rsid w:val="000729B8"/>
    <w:rsid w:val="00077855"/>
    <w:rsid w:val="00083FDA"/>
    <w:rsid w:val="00086A64"/>
    <w:rsid w:val="0009440C"/>
    <w:rsid w:val="00095B64"/>
    <w:rsid w:val="000965DD"/>
    <w:rsid w:val="000A657E"/>
    <w:rsid w:val="000B4013"/>
    <w:rsid w:val="000C4A9C"/>
    <w:rsid w:val="000D70FE"/>
    <w:rsid w:val="000E1425"/>
    <w:rsid w:val="000E160F"/>
    <w:rsid w:val="000E50E5"/>
    <w:rsid w:val="000E7F2E"/>
    <w:rsid w:val="000F0EC4"/>
    <w:rsid w:val="000F6A3E"/>
    <w:rsid w:val="000F7813"/>
    <w:rsid w:val="001046B2"/>
    <w:rsid w:val="00106CBD"/>
    <w:rsid w:val="001117A6"/>
    <w:rsid w:val="0011275E"/>
    <w:rsid w:val="001154FE"/>
    <w:rsid w:val="00115AB3"/>
    <w:rsid w:val="00122B6D"/>
    <w:rsid w:val="001270E4"/>
    <w:rsid w:val="001423C2"/>
    <w:rsid w:val="0014255A"/>
    <w:rsid w:val="00147F9B"/>
    <w:rsid w:val="0015126A"/>
    <w:rsid w:val="001517A1"/>
    <w:rsid w:val="001557F6"/>
    <w:rsid w:val="00156FA5"/>
    <w:rsid w:val="0016347E"/>
    <w:rsid w:val="0016670D"/>
    <w:rsid w:val="001724A0"/>
    <w:rsid w:val="001741B6"/>
    <w:rsid w:val="00176BE3"/>
    <w:rsid w:val="0017780D"/>
    <w:rsid w:val="00186F90"/>
    <w:rsid w:val="00190958"/>
    <w:rsid w:val="00191739"/>
    <w:rsid w:val="00191DA5"/>
    <w:rsid w:val="0019359E"/>
    <w:rsid w:val="001B04B9"/>
    <w:rsid w:val="001B10ED"/>
    <w:rsid w:val="001B1227"/>
    <w:rsid w:val="001B24C5"/>
    <w:rsid w:val="001B2DFD"/>
    <w:rsid w:val="001C1EB5"/>
    <w:rsid w:val="001C2D85"/>
    <w:rsid w:val="001E2324"/>
    <w:rsid w:val="001E4E5F"/>
    <w:rsid w:val="001F15F8"/>
    <w:rsid w:val="001F7F03"/>
    <w:rsid w:val="0020050F"/>
    <w:rsid w:val="00205F31"/>
    <w:rsid w:val="002108BD"/>
    <w:rsid w:val="002114C1"/>
    <w:rsid w:val="002235A5"/>
    <w:rsid w:val="002259EA"/>
    <w:rsid w:val="00227CAC"/>
    <w:rsid w:val="00235D5E"/>
    <w:rsid w:val="00243E47"/>
    <w:rsid w:val="00250DC6"/>
    <w:rsid w:val="00264E4C"/>
    <w:rsid w:val="002756AE"/>
    <w:rsid w:val="00276AE2"/>
    <w:rsid w:val="00284315"/>
    <w:rsid w:val="00294FC7"/>
    <w:rsid w:val="002952D2"/>
    <w:rsid w:val="00295F96"/>
    <w:rsid w:val="002A0658"/>
    <w:rsid w:val="002A3545"/>
    <w:rsid w:val="002B0DE8"/>
    <w:rsid w:val="002B3A04"/>
    <w:rsid w:val="002B6ABA"/>
    <w:rsid w:val="002C45D7"/>
    <w:rsid w:val="002C5771"/>
    <w:rsid w:val="002D26F4"/>
    <w:rsid w:val="002D505C"/>
    <w:rsid w:val="002D6121"/>
    <w:rsid w:val="002E4375"/>
    <w:rsid w:val="002E5086"/>
    <w:rsid w:val="00301C83"/>
    <w:rsid w:val="003105C7"/>
    <w:rsid w:val="003161D3"/>
    <w:rsid w:val="00323508"/>
    <w:rsid w:val="003271F2"/>
    <w:rsid w:val="00330716"/>
    <w:rsid w:val="003474B0"/>
    <w:rsid w:val="00350CAE"/>
    <w:rsid w:val="00352A2F"/>
    <w:rsid w:val="003554F4"/>
    <w:rsid w:val="003674CB"/>
    <w:rsid w:val="003818AA"/>
    <w:rsid w:val="00383DCF"/>
    <w:rsid w:val="00385E2B"/>
    <w:rsid w:val="003939F4"/>
    <w:rsid w:val="00395C39"/>
    <w:rsid w:val="00397FA4"/>
    <w:rsid w:val="003A2BE3"/>
    <w:rsid w:val="003B6694"/>
    <w:rsid w:val="003B6C00"/>
    <w:rsid w:val="003C47F6"/>
    <w:rsid w:val="003C53ED"/>
    <w:rsid w:val="003C76F4"/>
    <w:rsid w:val="003D088D"/>
    <w:rsid w:val="003D3780"/>
    <w:rsid w:val="003E2204"/>
    <w:rsid w:val="003E24FF"/>
    <w:rsid w:val="003E2CEF"/>
    <w:rsid w:val="003F0866"/>
    <w:rsid w:val="003F49FE"/>
    <w:rsid w:val="00405782"/>
    <w:rsid w:val="00414B35"/>
    <w:rsid w:val="004176FF"/>
    <w:rsid w:val="00421F21"/>
    <w:rsid w:val="00434E6B"/>
    <w:rsid w:val="00436C38"/>
    <w:rsid w:val="00442F08"/>
    <w:rsid w:val="0045094C"/>
    <w:rsid w:val="00454525"/>
    <w:rsid w:val="0045655B"/>
    <w:rsid w:val="00465CAA"/>
    <w:rsid w:val="00470A31"/>
    <w:rsid w:val="00475978"/>
    <w:rsid w:val="00490BA1"/>
    <w:rsid w:val="004910AE"/>
    <w:rsid w:val="004A5A19"/>
    <w:rsid w:val="004A6C1F"/>
    <w:rsid w:val="004B3133"/>
    <w:rsid w:val="004C1775"/>
    <w:rsid w:val="004C75EB"/>
    <w:rsid w:val="004D5646"/>
    <w:rsid w:val="004D786A"/>
    <w:rsid w:val="004E1F93"/>
    <w:rsid w:val="004E2F99"/>
    <w:rsid w:val="004E65ED"/>
    <w:rsid w:val="004F136F"/>
    <w:rsid w:val="004F1B4A"/>
    <w:rsid w:val="004F6C81"/>
    <w:rsid w:val="00504D7C"/>
    <w:rsid w:val="00511FAC"/>
    <w:rsid w:val="0051402E"/>
    <w:rsid w:val="00515AB4"/>
    <w:rsid w:val="00531722"/>
    <w:rsid w:val="00537399"/>
    <w:rsid w:val="00542382"/>
    <w:rsid w:val="00546412"/>
    <w:rsid w:val="0055021E"/>
    <w:rsid w:val="00550D7D"/>
    <w:rsid w:val="00554EE4"/>
    <w:rsid w:val="005564D0"/>
    <w:rsid w:val="005730EE"/>
    <w:rsid w:val="00574A18"/>
    <w:rsid w:val="005800D2"/>
    <w:rsid w:val="005B19B6"/>
    <w:rsid w:val="005B4392"/>
    <w:rsid w:val="005B6D2B"/>
    <w:rsid w:val="005C0B46"/>
    <w:rsid w:val="005C6284"/>
    <w:rsid w:val="005E7426"/>
    <w:rsid w:val="005F14DD"/>
    <w:rsid w:val="005F3306"/>
    <w:rsid w:val="005F5DF3"/>
    <w:rsid w:val="005F6926"/>
    <w:rsid w:val="005F7BA5"/>
    <w:rsid w:val="005F7D15"/>
    <w:rsid w:val="00601422"/>
    <w:rsid w:val="00603E0B"/>
    <w:rsid w:val="0060633E"/>
    <w:rsid w:val="00612716"/>
    <w:rsid w:val="00633DD5"/>
    <w:rsid w:val="006375A6"/>
    <w:rsid w:val="00651564"/>
    <w:rsid w:val="00657C5C"/>
    <w:rsid w:val="00657F90"/>
    <w:rsid w:val="00672848"/>
    <w:rsid w:val="0067476F"/>
    <w:rsid w:val="00682DEA"/>
    <w:rsid w:val="00683C2B"/>
    <w:rsid w:val="00685373"/>
    <w:rsid w:val="00685DC3"/>
    <w:rsid w:val="00687FAC"/>
    <w:rsid w:val="0069742A"/>
    <w:rsid w:val="006A15D0"/>
    <w:rsid w:val="006A27E9"/>
    <w:rsid w:val="006B7C7A"/>
    <w:rsid w:val="006C03B4"/>
    <w:rsid w:val="006C1F9A"/>
    <w:rsid w:val="006C760A"/>
    <w:rsid w:val="006D01B4"/>
    <w:rsid w:val="006D2924"/>
    <w:rsid w:val="007056A6"/>
    <w:rsid w:val="00707BCA"/>
    <w:rsid w:val="00707E21"/>
    <w:rsid w:val="00716AB0"/>
    <w:rsid w:val="00717BAF"/>
    <w:rsid w:val="007202C3"/>
    <w:rsid w:val="00725058"/>
    <w:rsid w:val="0072683D"/>
    <w:rsid w:val="007304CF"/>
    <w:rsid w:val="00734C89"/>
    <w:rsid w:val="007366C3"/>
    <w:rsid w:val="00753F5B"/>
    <w:rsid w:val="00760C3E"/>
    <w:rsid w:val="0076555A"/>
    <w:rsid w:val="00774461"/>
    <w:rsid w:val="007767B4"/>
    <w:rsid w:val="0078605C"/>
    <w:rsid w:val="007915C5"/>
    <w:rsid w:val="007939C9"/>
    <w:rsid w:val="007B317D"/>
    <w:rsid w:val="007B6CFA"/>
    <w:rsid w:val="007C6BB0"/>
    <w:rsid w:val="007C7267"/>
    <w:rsid w:val="007C7747"/>
    <w:rsid w:val="007E4C14"/>
    <w:rsid w:val="007E6618"/>
    <w:rsid w:val="007F186F"/>
    <w:rsid w:val="007F57F9"/>
    <w:rsid w:val="007F76F3"/>
    <w:rsid w:val="00802855"/>
    <w:rsid w:val="00811C14"/>
    <w:rsid w:val="00812157"/>
    <w:rsid w:val="00813332"/>
    <w:rsid w:val="008178B8"/>
    <w:rsid w:val="008241D4"/>
    <w:rsid w:val="008245BA"/>
    <w:rsid w:val="00825448"/>
    <w:rsid w:val="00835E21"/>
    <w:rsid w:val="00842874"/>
    <w:rsid w:val="00850767"/>
    <w:rsid w:val="008544C2"/>
    <w:rsid w:val="00855413"/>
    <w:rsid w:val="00863B6D"/>
    <w:rsid w:val="00866C9D"/>
    <w:rsid w:val="00890610"/>
    <w:rsid w:val="00893BE0"/>
    <w:rsid w:val="00896452"/>
    <w:rsid w:val="008A14DC"/>
    <w:rsid w:val="008A1688"/>
    <w:rsid w:val="008B1CEB"/>
    <w:rsid w:val="008B771E"/>
    <w:rsid w:val="008C3120"/>
    <w:rsid w:val="008C5111"/>
    <w:rsid w:val="008C7AAD"/>
    <w:rsid w:val="008D2B18"/>
    <w:rsid w:val="008D6FEC"/>
    <w:rsid w:val="008E0C2D"/>
    <w:rsid w:val="008E2487"/>
    <w:rsid w:val="0091307D"/>
    <w:rsid w:val="00916E75"/>
    <w:rsid w:val="009203D6"/>
    <w:rsid w:val="00920C5C"/>
    <w:rsid w:val="009275F2"/>
    <w:rsid w:val="009309AB"/>
    <w:rsid w:val="00947132"/>
    <w:rsid w:val="00950E8F"/>
    <w:rsid w:val="0095194A"/>
    <w:rsid w:val="00952552"/>
    <w:rsid w:val="00954524"/>
    <w:rsid w:val="00954EF5"/>
    <w:rsid w:val="00956199"/>
    <w:rsid w:val="009571FC"/>
    <w:rsid w:val="00960C42"/>
    <w:rsid w:val="00961D5B"/>
    <w:rsid w:val="0096240D"/>
    <w:rsid w:val="0096744C"/>
    <w:rsid w:val="00973B9E"/>
    <w:rsid w:val="009812A1"/>
    <w:rsid w:val="00984FDC"/>
    <w:rsid w:val="00986AB7"/>
    <w:rsid w:val="00986EA3"/>
    <w:rsid w:val="00993212"/>
    <w:rsid w:val="00994337"/>
    <w:rsid w:val="009A1A3E"/>
    <w:rsid w:val="009A1F16"/>
    <w:rsid w:val="009A49B4"/>
    <w:rsid w:val="009B1A21"/>
    <w:rsid w:val="009B200C"/>
    <w:rsid w:val="009B6B22"/>
    <w:rsid w:val="009B79C5"/>
    <w:rsid w:val="009C1259"/>
    <w:rsid w:val="009C4D12"/>
    <w:rsid w:val="009C6EDC"/>
    <w:rsid w:val="009C6EF7"/>
    <w:rsid w:val="009D0EBD"/>
    <w:rsid w:val="009D2F7D"/>
    <w:rsid w:val="009D428A"/>
    <w:rsid w:val="009D7A04"/>
    <w:rsid w:val="009E3F12"/>
    <w:rsid w:val="009F0315"/>
    <w:rsid w:val="009F080F"/>
    <w:rsid w:val="009F6A09"/>
    <w:rsid w:val="00A00892"/>
    <w:rsid w:val="00A10569"/>
    <w:rsid w:val="00A13504"/>
    <w:rsid w:val="00A148D9"/>
    <w:rsid w:val="00A23040"/>
    <w:rsid w:val="00A2790B"/>
    <w:rsid w:val="00A33341"/>
    <w:rsid w:val="00A35EAB"/>
    <w:rsid w:val="00A44AEC"/>
    <w:rsid w:val="00A54D97"/>
    <w:rsid w:val="00A5503D"/>
    <w:rsid w:val="00A569DB"/>
    <w:rsid w:val="00A62481"/>
    <w:rsid w:val="00A63BF2"/>
    <w:rsid w:val="00A72B48"/>
    <w:rsid w:val="00A769F9"/>
    <w:rsid w:val="00A76C6E"/>
    <w:rsid w:val="00A81141"/>
    <w:rsid w:val="00A8328E"/>
    <w:rsid w:val="00A866FB"/>
    <w:rsid w:val="00A940B6"/>
    <w:rsid w:val="00A95601"/>
    <w:rsid w:val="00AC7C2D"/>
    <w:rsid w:val="00AD605D"/>
    <w:rsid w:val="00AE0D6C"/>
    <w:rsid w:val="00AE0EF5"/>
    <w:rsid w:val="00AE1360"/>
    <w:rsid w:val="00AE51EA"/>
    <w:rsid w:val="00AE54F1"/>
    <w:rsid w:val="00AE5F12"/>
    <w:rsid w:val="00AF2469"/>
    <w:rsid w:val="00B01294"/>
    <w:rsid w:val="00B055FA"/>
    <w:rsid w:val="00B06AA6"/>
    <w:rsid w:val="00B11FCF"/>
    <w:rsid w:val="00B13DD2"/>
    <w:rsid w:val="00B23121"/>
    <w:rsid w:val="00B3133E"/>
    <w:rsid w:val="00B33E21"/>
    <w:rsid w:val="00B508FF"/>
    <w:rsid w:val="00B652C6"/>
    <w:rsid w:val="00B67A26"/>
    <w:rsid w:val="00B703E1"/>
    <w:rsid w:val="00B76B21"/>
    <w:rsid w:val="00B91785"/>
    <w:rsid w:val="00B95F67"/>
    <w:rsid w:val="00B9690D"/>
    <w:rsid w:val="00BA4078"/>
    <w:rsid w:val="00BA47B9"/>
    <w:rsid w:val="00BB027F"/>
    <w:rsid w:val="00BB04EF"/>
    <w:rsid w:val="00BB6C59"/>
    <w:rsid w:val="00BB7801"/>
    <w:rsid w:val="00BC4C92"/>
    <w:rsid w:val="00C11567"/>
    <w:rsid w:val="00C17722"/>
    <w:rsid w:val="00C310EE"/>
    <w:rsid w:val="00C335EC"/>
    <w:rsid w:val="00C34C63"/>
    <w:rsid w:val="00C45923"/>
    <w:rsid w:val="00C50130"/>
    <w:rsid w:val="00C6119A"/>
    <w:rsid w:val="00C6159B"/>
    <w:rsid w:val="00C63323"/>
    <w:rsid w:val="00C72FE5"/>
    <w:rsid w:val="00C7428A"/>
    <w:rsid w:val="00C82AD3"/>
    <w:rsid w:val="00C84066"/>
    <w:rsid w:val="00C9221E"/>
    <w:rsid w:val="00C97B0D"/>
    <w:rsid w:val="00CA2814"/>
    <w:rsid w:val="00CB2453"/>
    <w:rsid w:val="00CB7E2B"/>
    <w:rsid w:val="00CB7E86"/>
    <w:rsid w:val="00CC0C4E"/>
    <w:rsid w:val="00CC4FAA"/>
    <w:rsid w:val="00CD1F36"/>
    <w:rsid w:val="00CD2B38"/>
    <w:rsid w:val="00CD40DB"/>
    <w:rsid w:val="00CD5629"/>
    <w:rsid w:val="00CD6612"/>
    <w:rsid w:val="00CE19A9"/>
    <w:rsid w:val="00CF1099"/>
    <w:rsid w:val="00CF1FAF"/>
    <w:rsid w:val="00CF4BF0"/>
    <w:rsid w:val="00CF5B77"/>
    <w:rsid w:val="00CF6FE2"/>
    <w:rsid w:val="00D03ADA"/>
    <w:rsid w:val="00D077C4"/>
    <w:rsid w:val="00D24204"/>
    <w:rsid w:val="00D24983"/>
    <w:rsid w:val="00D42C47"/>
    <w:rsid w:val="00D43C23"/>
    <w:rsid w:val="00D46139"/>
    <w:rsid w:val="00D50D1F"/>
    <w:rsid w:val="00D54421"/>
    <w:rsid w:val="00D55939"/>
    <w:rsid w:val="00D62D09"/>
    <w:rsid w:val="00D65259"/>
    <w:rsid w:val="00D6797F"/>
    <w:rsid w:val="00D73CA0"/>
    <w:rsid w:val="00D77570"/>
    <w:rsid w:val="00D82E28"/>
    <w:rsid w:val="00D93307"/>
    <w:rsid w:val="00DA02F3"/>
    <w:rsid w:val="00DA6D4C"/>
    <w:rsid w:val="00DA6F1C"/>
    <w:rsid w:val="00DB1D49"/>
    <w:rsid w:val="00DB58BC"/>
    <w:rsid w:val="00DB5BC4"/>
    <w:rsid w:val="00DC1ACD"/>
    <w:rsid w:val="00DD246D"/>
    <w:rsid w:val="00DD612B"/>
    <w:rsid w:val="00DE779E"/>
    <w:rsid w:val="00E02571"/>
    <w:rsid w:val="00E05233"/>
    <w:rsid w:val="00E05F7F"/>
    <w:rsid w:val="00E078BD"/>
    <w:rsid w:val="00E206DB"/>
    <w:rsid w:val="00E22B60"/>
    <w:rsid w:val="00E243AA"/>
    <w:rsid w:val="00E43A6C"/>
    <w:rsid w:val="00E47490"/>
    <w:rsid w:val="00E55391"/>
    <w:rsid w:val="00E558EF"/>
    <w:rsid w:val="00E6097D"/>
    <w:rsid w:val="00E6169C"/>
    <w:rsid w:val="00E61802"/>
    <w:rsid w:val="00E64447"/>
    <w:rsid w:val="00E7069D"/>
    <w:rsid w:val="00E74DB0"/>
    <w:rsid w:val="00E756E8"/>
    <w:rsid w:val="00E869EB"/>
    <w:rsid w:val="00E914CD"/>
    <w:rsid w:val="00E92C32"/>
    <w:rsid w:val="00EA6AC9"/>
    <w:rsid w:val="00EB143B"/>
    <w:rsid w:val="00EB5942"/>
    <w:rsid w:val="00EC26F8"/>
    <w:rsid w:val="00EC2F03"/>
    <w:rsid w:val="00EC5732"/>
    <w:rsid w:val="00EE2682"/>
    <w:rsid w:val="00EE5652"/>
    <w:rsid w:val="00EF1BB1"/>
    <w:rsid w:val="00EF5C22"/>
    <w:rsid w:val="00EF6036"/>
    <w:rsid w:val="00F12C5B"/>
    <w:rsid w:val="00F13D28"/>
    <w:rsid w:val="00F150B6"/>
    <w:rsid w:val="00F16C2F"/>
    <w:rsid w:val="00F1743A"/>
    <w:rsid w:val="00F23346"/>
    <w:rsid w:val="00F236A7"/>
    <w:rsid w:val="00F27D8F"/>
    <w:rsid w:val="00F30A16"/>
    <w:rsid w:val="00F375C0"/>
    <w:rsid w:val="00F44020"/>
    <w:rsid w:val="00F45672"/>
    <w:rsid w:val="00F52600"/>
    <w:rsid w:val="00F53FE2"/>
    <w:rsid w:val="00F57B8E"/>
    <w:rsid w:val="00F60367"/>
    <w:rsid w:val="00F65F77"/>
    <w:rsid w:val="00F661E5"/>
    <w:rsid w:val="00F715AC"/>
    <w:rsid w:val="00F71EB7"/>
    <w:rsid w:val="00F74B32"/>
    <w:rsid w:val="00F75782"/>
    <w:rsid w:val="00F804C7"/>
    <w:rsid w:val="00F833FF"/>
    <w:rsid w:val="00F8601A"/>
    <w:rsid w:val="00F97899"/>
    <w:rsid w:val="00FA3174"/>
    <w:rsid w:val="00FA3434"/>
    <w:rsid w:val="00FB3C64"/>
    <w:rsid w:val="00FB3E31"/>
    <w:rsid w:val="00FB55D7"/>
    <w:rsid w:val="00FC55A8"/>
    <w:rsid w:val="00FC5952"/>
    <w:rsid w:val="00FC5A19"/>
    <w:rsid w:val="00FE3F1B"/>
    <w:rsid w:val="00FE6084"/>
    <w:rsid w:val="00FF70B5"/>
    <w:rsid w:val="017E1471"/>
    <w:rsid w:val="02DD2770"/>
    <w:rsid w:val="040F39DE"/>
    <w:rsid w:val="04282638"/>
    <w:rsid w:val="04C739E8"/>
    <w:rsid w:val="04E564D9"/>
    <w:rsid w:val="056F2D4A"/>
    <w:rsid w:val="063F7298"/>
    <w:rsid w:val="06CE09BE"/>
    <w:rsid w:val="073843AB"/>
    <w:rsid w:val="07513AAC"/>
    <w:rsid w:val="08CB4484"/>
    <w:rsid w:val="099102EC"/>
    <w:rsid w:val="09FC4AEE"/>
    <w:rsid w:val="0B3037B5"/>
    <w:rsid w:val="0B3B7DF0"/>
    <w:rsid w:val="0DA25265"/>
    <w:rsid w:val="0F493805"/>
    <w:rsid w:val="0F80667F"/>
    <w:rsid w:val="1171466A"/>
    <w:rsid w:val="11D82CA2"/>
    <w:rsid w:val="13203572"/>
    <w:rsid w:val="13245C2E"/>
    <w:rsid w:val="141A38A4"/>
    <w:rsid w:val="1459061A"/>
    <w:rsid w:val="14C17958"/>
    <w:rsid w:val="15321A52"/>
    <w:rsid w:val="15A4269F"/>
    <w:rsid w:val="17DC766C"/>
    <w:rsid w:val="18597921"/>
    <w:rsid w:val="190B0EA6"/>
    <w:rsid w:val="19234431"/>
    <w:rsid w:val="1A067465"/>
    <w:rsid w:val="1A76440C"/>
    <w:rsid w:val="1AAC32F7"/>
    <w:rsid w:val="1C4031B5"/>
    <w:rsid w:val="1D22280F"/>
    <w:rsid w:val="1D554D62"/>
    <w:rsid w:val="1E561AC4"/>
    <w:rsid w:val="1E5C54EC"/>
    <w:rsid w:val="1FC34A94"/>
    <w:rsid w:val="1FDB5E5C"/>
    <w:rsid w:val="22C3683B"/>
    <w:rsid w:val="22FB2634"/>
    <w:rsid w:val="24553D9B"/>
    <w:rsid w:val="2482265A"/>
    <w:rsid w:val="271549D0"/>
    <w:rsid w:val="27F21D4F"/>
    <w:rsid w:val="29846A70"/>
    <w:rsid w:val="29AA6AF5"/>
    <w:rsid w:val="2A4C6A3A"/>
    <w:rsid w:val="2AFD33CC"/>
    <w:rsid w:val="2B641014"/>
    <w:rsid w:val="2C70574F"/>
    <w:rsid w:val="2C7E4D00"/>
    <w:rsid w:val="2EA93891"/>
    <w:rsid w:val="2EAD6AFE"/>
    <w:rsid w:val="2EF93C13"/>
    <w:rsid w:val="2EFB3177"/>
    <w:rsid w:val="3033520A"/>
    <w:rsid w:val="30AC2B97"/>
    <w:rsid w:val="30C94A96"/>
    <w:rsid w:val="30F00FA5"/>
    <w:rsid w:val="31B33B47"/>
    <w:rsid w:val="31B4173F"/>
    <w:rsid w:val="31D866B6"/>
    <w:rsid w:val="322C62B9"/>
    <w:rsid w:val="32385863"/>
    <w:rsid w:val="33026A07"/>
    <w:rsid w:val="33701BA2"/>
    <w:rsid w:val="33E04D70"/>
    <w:rsid w:val="36670C9F"/>
    <w:rsid w:val="38C93307"/>
    <w:rsid w:val="3AF1392B"/>
    <w:rsid w:val="3BC432EF"/>
    <w:rsid w:val="3D573D65"/>
    <w:rsid w:val="3E0E402B"/>
    <w:rsid w:val="404541F4"/>
    <w:rsid w:val="407C2482"/>
    <w:rsid w:val="41215D12"/>
    <w:rsid w:val="423942A3"/>
    <w:rsid w:val="42732A50"/>
    <w:rsid w:val="429427EC"/>
    <w:rsid w:val="44272384"/>
    <w:rsid w:val="44417BD0"/>
    <w:rsid w:val="46644C35"/>
    <w:rsid w:val="471C102C"/>
    <w:rsid w:val="474E054E"/>
    <w:rsid w:val="48E143FD"/>
    <w:rsid w:val="49047A4A"/>
    <w:rsid w:val="4A9A7EAB"/>
    <w:rsid w:val="4B98133B"/>
    <w:rsid w:val="4C1D70EF"/>
    <w:rsid w:val="4D1B15C3"/>
    <w:rsid w:val="4D3A4253"/>
    <w:rsid w:val="4D7E24CC"/>
    <w:rsid w:val="4DB02EB5"/>
    <w:rsid w:val="4F0E55F7"/>
    <w:rsid w:val="4F4637DD"/>
    <w:rsid w:val="4F5C68B9"/>
    <w:rsid w:val="50A33012"/>
    <w:rsid w:val="510004BA"/>
    <w:rsid w:val="51786114"/>
    <w:rsid w:val="52ED4695"/>
    <w:rsid w:val="53E045A6"/>
    <w:rsid w:val="557E7CD3"/>
    <w:rsid w:val="57A718A9"/>
    <w:rsid w:val="588248E2"/>
    <w:rsid w:val="58CC4CBE"/>
    <w:rsid w:val="59DF6543"/>
    <w:rsid w:val="5A007FC8"/>
    <w:rsid w:val="5C2C2E6E"/>
    <w:rsid w:val="5C4230D4"/>
    <w:rsid w:val="5D613FB4"/>
    <w:rsid w:val="5DCA15B6"/>
    <w:rsid w:val="5F024016"/>
    <w:rsid w:val="621B66F6"/>
    <w:rsid w:val="62B1269E"/>
    <w:rsid w:val="62CF512B"/>
    <w:rsid w:val="63FF12DB"/>
    <w:rsid w:val="640B3BE8"/>
    <w:rsid w:val="66721E8B"/>
    <w:rsid w:val="669D5CFC"/>
    <w:rsid w:val="682C4692"/>
    <w:rsid w:val="69FF090F"/>
    <w:rsid w:val="6BD048EA"/>
    <w:rsid w:val="6C232DFF"/>
    <w:rsid w:val="6CD92A20"/>
    <w:rsid w:val="6D9741A2"/>
    <w:rsid w:val="6DC211DA"/>
    <w:rsid w:val="6DDC5F0A"/>
    <w:rsid w:val="6E5F59ED"/>
    <w:rsid w:val="6EE26D33"/>
    <w:rsid w:val="6EF243DE"/>
    <w:rsid w:val="70B26834"/>
    <w:rsid w:val="70BB47E6"/>
    <w:rsid w:val="711A2359"/>
    <w:rsid w:val="71A807E7"/>
    <w:rsid w:val="71DE2783"/>
    <w:rsid w:val="733E1262"/>
    <w:rsid w:val="74C64806"/>
    <w:rsid w:val="75026E7C"/>
    <w:rsid w:val="757166B9"/>
    <w:rsid w:val="76CD2857"/>
    <w:rsid w:val="782866DE"/>
    <w:rsid w:val="78B30DE7"/>
    <w:rsid w:val="7A373273"/>
    <w:rsid w:val="7A5D72B8"/>
    <w:rsid w:val="7BF46B4C"/>
    <w:rsid w:val="7CD479FB"/>
    <w:rsid w:val="7D131A7F"/>
    <w:rsid w:val="7DE573C5"/>
    <w:rsid w:val="7E2D1E5C"/>
    <w:rsid w:val="7E341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styleId="10">
    <w:name w:val="footnote reference"/>
    <w:basedOn w:val="6"/>
    <w:uiPriority w:val="0"/>
    <w:rPr>
      <w:vertAlign w:val="superscript"/>
    </w:rPr>
  </w:style>
  <w:style w:type="character" w:customStyle="1" w:styleId="11">
    <w:name w:val="页眉 Char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2478</Words>
  <Characters>14125</Characters>
  <Lines>117</Lines>
  <Paragraphs>33</Paragraphs>
  <TotalTime>5</TotalTime>
  <ScaleCrop>false</ScaleCrop>
  <LinksUpToDate>false</LinksUpToDate>
  <CharactersWithSpaces>16570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2019-02-27T13:33:00Z</dcterms:created>
  <dc:creator>admin</dc:creator>
  <cp:lastModifiedBy>Administrator</cp:lastModifiedBy>
  <cp:lastPrinted>2019-02-24T06:05:00Z</cp:lastPrinted>
  <dcterms:modified xsi:type="dcterms:W3CDTF">2021-06-02T02:03:40Z</dcterms:modified>
  <dc:title>政 府 工 作 报 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0B2E0B5352FE410AB5D65DBAB0A175E9</vt:lpwstr>
  </property>
</Properties>
</file>