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1F" w:rsidRPr="0090501F" w:rsidRDefault="0090501F" w:rsidP="0090501F">
      <w:pPr>
        <w:widowControl/>
        <w:spacing w:before="75" w:after="7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0501F">
        <w:rPr>
          <w:rFonts w:ascii="仿宋" w:eastAsia="仿宋" w:hAnsi="仿宋" w:cs="宋体" w:hint="eastAsia"/>
          <w:kern w:val="0"/>
          <w:sz w:val="32"/>
          <w:szCs w:val="32"/>
        </w:rPr>
        <w:t>附件2：</w:t>
      </w:r>
    </w:p>
    <w:p w:rsidR="0090501F" w:rsidRPr="0090501F" w:rsidRDefault="0090501F" w:rsidP="0090501F">
      <w:pPr>
        <w:widowControl/>
        <w:spacing w:before="75" w:after="75" w:line="600" w:lineRule="atLeast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90501F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2020年《政府工作报告》民生实事</w:t>
      </w:r>
    </w:p>
    <w:tbl>
      <w:tblPr>
        <w:tblW w:w="139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980"/>
        <w:gridCol w:w="5010"/>
        <w:gridCol w:w="1020"/>
        <w:gridCol w:w="1125"/>
        <w:gridCol w:w="1110"/>
        <w:gridCol w:w="1875"/>
        <w:gridCol w:w="1275"/>
      </w:tblGrid>
      <w:tr w:rsidR="0090501F" w:rsidRPr="0090501F" w:rsidTr="0090501F">
        <w:trPr>
          <w:trHeight w:val="85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黑体" w:eastAsia="黑体" w:hAnsi="黑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黑体" w:eastAsia="黑体" w:hAnsi="黑体" w:cs="宋体" w:hint="eastAsia"/>
                <w:b/>
                <w:bCs/>
                <w:kern w:val="0"/>
              </w:rPr>
              <w:t>项目名称</w:t>
            </w:r>
          </w:p>
        </w:tc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黑体" w:eastAsia="黑体" w:hAnsi="黑体" w:cs="宋体" w:hint="eastAsia"/>
                <w:b/>
                <w:bCs/>
                <w:kern w:val="0"/>
              </w:rPr>
              <w:t>项目内容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黑体" w:eastAsia="黑体" w:hAnsi="黑体" w:cs="宋体" w:hint="eastAsia"/>
                <w:b/>
                <w:bCs/>
                <w:kern w:val="0"/>
              </w:rPr>
              <w:t>投资额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黑体" w:eastAsia="黑体" w:hAnsi="黑体" w:cs="宋体" w:hint="eastAsia"/>
                <w:b/>
                <w:bCs/>
                <w:kern w:val="0"/>
              </w:rPr>
              <w:t>（万元）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黑体" w:eastAsia="黑体" w:hAnsi="黑体" w:cs="宋体" w:hint="eastAsia"/>
                <w:b/>
                <w:bCs/>
                <w:kern w:val="0"/>
              </w:rPr>
              <w:t>开工时间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黑体" w:eastAsia="黑体" w:hAnsi="黑体" w:cs="宋体" w:hint="eastAsia"/>
                <w:b/>
                <w:bCs/>
                <w:kern w:val="0"/>
              </w:rPr>
              <w:t>竣工时间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黑体" w:eastAsia="黑体" w:hAnsi="黑体" w:cs="宋体" w:hint="eastAsia"/>
                <w:b/>
                <w:bCs/>
                <w:kern w:val="0"/>
              </w:rPr>
              <w:t>责任单位（排第一的为牵头单位）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黑体" w:eastAsia="黑体" w:hAnsi="黑体" w:cs="宋体" w:hint="eastAsia"/>
                <w:b/>
                <w:bCs/>
                <w:kern w:val="0"/>
              </w:rPr>
              <w:t>牵头县领导</w:t>
            </w:r>
          </w:p>
        </w:tc>
      </w:tr>
      <w:tr w:rsidR="0090501F" w:rsidRPr="0090501F" w:rsidTr="0090501F">
        <w:trPr>
          <w:trHeight w:val="945"/>
        </w:trPr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城市棚户区改造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完成2019年棚户区改造1630户（不含温泉115户）协议签订、房屋腾空及拆除工作。启动老街、原火柴厂、204车队宿舍、老汽车站、骆家坑等5个安置点建设（安置点竣工时间2023年8月）。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82000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2019.08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2021.01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县征补办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县住建局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社管委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永宁镇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骆开提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余伟彬</w:t>
            </w:r>
          </w:p>
        </w:tc>
      </w:tr>
      <w:tr w:rsidR="0090501F" w:rsidRPr="0090501F" w:rsidTr="0090501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启动2020年1500户棚户区改造。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72000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2021.12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501F" w:rsidRPr="0090501F" w:rsidTr="0090501F">
        <w:trPr>
          <w:trHeight w:val="121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“厕所革命”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新建城乡各类公厕28座，改建5座，实施农户改厕2080户。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县住建局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县城管局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县农业农村局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县文广新旅局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县卫健委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各乡镇（场）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骆开提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余伟彬</w:t>
            </w:r>
          </w:p>
        </w:tc>
      </w:tr>
      <w:tr w:rsidR="0090501F" w:rsidRPr="0090501F" w:rsidTr="0090501F">
        <w:trPr>
          <w:trHeight w:val="67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新自来水厂建设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完成槽口取水点至新自来水厂5公里源水管道建设，完成新自来水厂连接老自来水厂配水主管建设。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县住建局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润泉供水公司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骆开提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余伟彬</w:t>
            </w:r>
          </w:p>
        </w:tc>
      </w:tr>
      <w:tr w:rsidR="0090501F" w:rsidRPr="0090501F" w:rsidTr="0090501F">
        <w:trPr>
          <w:trHeight w:val="93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停车场建设</w:t>
            </w:r>
          </w:p>
        </w:tc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新建地面小汽车停车场2个。在县城周边启动货车停车场建设。结合大操场改造，启动地下停车场及人防工程建设，预计新增停车位500个。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8000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2020.06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2021.06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县城管局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县住建局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骆开提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余伟彬</w:t>
            </w:r>
          </w:p>
        </w:tc>
      </w:tr>
      <w:tr w:rsidR="0090501F" w:rsidRPr="0090501F" w:rsidTr="0090501F">
        <w:trPr>
          <w:trHeight w:val="450"/>
        </w:trPr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贫困人口脱贫与脱贫成果巩固提升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完成剩余294户677名建档立卡贫困人口脱贫。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2020.12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县扶贫开发领导小组成员单位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李 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铭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苏启兴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陈伟峰</w:t>
            </w:r>
          </w:p>
        </w:tc>
      </w:tr>
      <w:tr w:rsidR="0090501F" w:rsidRPr="0090501F" w:rsidTr="0090501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完成易地搬迁扫尾工作。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501F" w:rsidRPr="0090501F" w:rsidTr="0090501F">
        <w:trPr>
          <w:trHeight w:val="58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绿色殡葬改革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完成县级新公墓山建设并试运营。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4800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县民政局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曾 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健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苏启兴</w:t>
            </w:r>
          </w:p>
        </w:tc>
      </w:tr>
      <w:tr w:rsidR="0090501F" w:rsidRPr="0090501F" w:rsidTr="0090501F">
        <w:trPr>
          <w:trHeight w:val="121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乡镇敬老院建设项目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推广乡镇敬老院“三园两栏一水”改造提升经验，完成三都镇敬老院后续工程建设并投用。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县民政局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相关乡镇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曾 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健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苏启兴</w:t>
            </w:r>
          </w:p>
        </w:tc>
      </w:tr>
      <w:tr w:rsidR="0090501F" w:rsidRPr="0090501F" w:rsidTr="0090501F">
        <w:trPr>
          <w:trHeight w:val="109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温泉镇九年一贯制学校新建工程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建设内容包括综合楼、中小学教学楼、宿舍楼等附属建筑的建筑工程、装饰工程、安装工程及市政工程等，建筑总面积9000平方米。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2018.10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县城投公司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县教体局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温泉镇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李 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铭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晏卫华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时水莲</w:t>
            </w:r>
          </w:p>
        </w:tc>
      </w:tr>
      <w:tr w:rsidR="0090501F" w:rsidRPr="0090501F" w:rsidTr="0090501F">
        <w:trPr>
          <w:trHeight w:val="63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铜鼓县第四小学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新建校舍面积24220平方米、250米田径场跑道及附属设施。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6500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2021.08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县教体局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晏卫华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时水莲</w:t>
            </w:r>
          </w:p>
        </w:tc>
      </w:tr>
      <w:tr w:rsidR="0090501F" w:rsidRPr="0090501F" w:rsidTr="0090501F">
        <w:trPr>
          <w:trHeight w:val="72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铜鼓县城中幼儿园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新建园舍面积3633平方米及相关附属设施。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2021.04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县教体局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晏卫华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时水莲</w:t>
            </w:r>
          </w:p>
        </w:tc>
      </w:tr>
      <w:tr w:rsidR="0090501F" w:rsidRPr="0090501F" w:rsidTr="0090501F">
        <w:trPr>
          <w:trHeight w:val="10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铜鼓县第三小学</w:t>
            </w:r>
          </w:p>
        </w:tc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新建一栋建筑总面积为7134平方米的综合教学楼，包括200米人造草坪足球场、塑胶跑道及其附工程门卫室、连廊、室外景观等。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1490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2018.12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2020.08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县城投公司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县教体局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李 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铭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晏卫华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时水莲</w:t>
            </w:r>
          </w:p>
        </w:tc>
      </w:tr>
      <w:tr w:rsidR="0090501F" w:rsidRPr="0090501F" w:rsidTr="0090501F">
        <w:trPr>
          <w:trHeight w:val="9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 w:line="90" w:lineRule="atLeas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铜鼓县城西幼儿园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 w:line="9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新建园舍面积3434平方米及附属设施。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县教体局</w:t>
            </w:r>
          </w:p>
          <w:p w:rsidR="0090501F" w:rsidRPr="0090501F" w:rsidRDefault="0090501F" w:rsidP="0090501F">
            <w:pPr>
              <w:widowControl/>
              <w:spacing w:before="75" w:after="75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县住建局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晏卫华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余伟彬</w:t>
            </w:r>
          </w:p>
          <w:p w:rsidR="0090501F" w:rsidRPr="0090501F" w:rsidRDefault="0090501F" w:rsidP="0090501F">
            <w:pPr>
              <w:widowControl/>
              <w:spacing w:before="75" w:after="75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时水莲</w:t>
            </w:r>
          </w:p>
        </w:tc>
      </w:tr>
      <w:tr w:rsidR="0090501F" w:rsidRPr="0090501F" w:rsidTr="0090501F">
        <w:trPr>
          <w:trHeight w:val="121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秋收起义纪念馆改造提升项目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将原农业局大楼改建成为秋收起义纪念馆游客中心；规划建设2A级以上旅游公厕一座和4A级旅游景区停车场一个；将西湖公园、西湖广场打造成为秋收起义公园和广场。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2021.12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县文广新旅局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县住建局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县征补办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县城管局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胡 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玲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余伟彬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时水莲</w:t>
            </w:r>
          </w:p>
        </w:tc>
      </w:tr>
      <w:tr w:rsidR="0090501F" w:rsidRPr="0090501F" w:rsidTr="0090501F">
        <w:trPr>
          <w:trHeight w:val="76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武曲宫改造项目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保护修缮湘赣边界秋收起义部队新兵训练处旧址——武曲宫。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673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2021.08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县文广新旅局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县住建局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县征补办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胡 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玲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余伟彬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时水莲</w:t>
            </w:r>
          </w:p>
        </w:tc>
      </w:tr>
      <w:tr w:rsidR="0090501F" w:rsidRPr="0090501F" w:rsidTr="0090501F">
        <w:trPr>
          <w:trHeight w:val="115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奎光书院改扩建项目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按国家AAA级旅游景区标准进行规划建设，争创江西省红色旅游基地及江西省爱国主义教育基地。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1261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2021.12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县文广新旅局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县住建局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县征补办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胡 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玲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余伟彬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时水莲</w:t>
            </w:r>
          </w:p>
        </w:tc>
      </w:tr>
      <w:tr w:rsidR="0090501F" w:rsidRPr="0090501F" w:rsidTr="0090501F">
        <w:trPr>
          <w:trHeight w:val="142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铜鼓县凤凰山自行车绿道建设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A段：凤凰山自行车道（长：约6.8公里，宽2.8米）。</w:t>
            </w:r>
          </w:p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B段：沿定江河路段自行车道（长：约2.4公里，宽2.8米）。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670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2021.6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县教体局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县交通局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县林业局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晏卫华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时水莲</w:t>
            </w:r>
          </w:p>
        </w:tc>
      </w:tr>
      <w:tr w:rsidR="0090501F" w:rsidRPr="0090501F" w:rsidTr="0090501F">
        <w:trPr>
          <w:trHeight w:val="8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农村公路项目</w:t>
            </w:r>
          </w:p>
        </w:tc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完成农村道路改造项目11个、70.8公里，新建桥梁21座。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8167.2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2020.03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2020.12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县交通局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卢柏意</w:t>
            </w:r>
          </w:p>
        </w:tc>
      </w:tr>
      <w:tr w:rsidR="0090501F" w:rsidRPr="0090501F" w:rsidTr="0090501F">
        <w:trPr>
          <w:trHeight w:val="82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江头至县城一级公路改建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全长4km，双向四车道。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13696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2019.07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县公路分局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卢柏意</w:t>
            </w:r>
          </w:p>
        </w:tc>
      </w:tr>
      <w:tr w:rsidR="0090501F" w:rsidRPr="0090501F" w:rsidTr="0090501F">
        <w:trPr>
          <w:trHeight w:val="82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铜鼓至棋坪二级公路改建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全长31km，双向两车道。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41379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2018.07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县公路分局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卢柏意</w:t>
            </w:r>
          </w:p>
        </w:tc>
      </w:tr>
      <w:tr w:rsidR="0090501F" w:rsidRPr="0090501F" w:rsidTr="0090501F">
        <w:trPr>
          <w:trHeight w:val="82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带溪至八叠岭二级公路改建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全长12km，双向两车道。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19497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2018.07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县公路分局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卢柏意</w:t>
            </w:r>
          </w:p>
        </w:tc>
      </w:tr>
      <w:tr w:rsidR="0090501F" w:rsidRPr="0090501F" w:rsidTr="0090501F">
        <w:trPr>
          <w:trHeight w:val="82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大塅至金鸡桥路网工程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全长15.7km，双向两车道。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21644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2018.07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县公路分局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卢柏意</w:t>
            </w:r>
          </w:p>
        </w:tc>
      </w:tr>
      <w:tr w:rsidR="0090501F" w:rsidRPr="0090501F" w:rsidTr="0090501F">
        <w:trPr>
          <w:trHeight w:val="82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站前大道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全长5.06km，双向四车道。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11000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2019.07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2021.02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永宁镇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卢柏意</w:t>
            </w:r>
          </w:p>
        </w:tc>
      </w:tr>
      <w:tr w:rsidR="0090501F" w:rsidRPr="0090501F" w:rsidTr="0090501F">
        <w:trPr>
          <w:trHeight w:val="570"/>
        </w:trPr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防洪工程、河道整治工程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 w:line="405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1.实施永宁镇丰田村河道综合治理，全长3.37km。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2180.2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2018.07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铜鼓河湖水系生态治理有限公司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县水利局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相关乡镇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李 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铭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曾 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健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傅 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鹏</w:t>
            </w:r>
          </w:p>
        </w:tc>
      </w:tr>
      <w:tr w:rsidR="0090501F" w:rsidRPr="0090501F" w:rsidTr="0090501F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2.实施三都镇河道综合治理，全长4km。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2249.7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2018.11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501F" w:rsidRPr="0090501F" w:rsidTr="0090501F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3.实施大塅镇河道整治工程，全长4.2km。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2045.6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2018.07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501F" w:rsidRPr="0090501F" w:rsidTr="0090501F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4.实施三都镇（三都老桥至东山段）河道综合治理，长度约3km。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1747.6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2021.03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501F" w:rsidRPr="0090501F" w:rsidTr="0090501F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5.实施县城（寨上桥至两江口段）河道综合治理，长度约1.5km。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1693.6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2020.08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2021.04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501F" w:rsidRPr="0090501F" w:rsidTr="0090501F">
        <w:trPr>
          <w:trHeight w:val="105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铜鼓县备用水源工程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spacing w:val="15"/>
                <w:kern w:val="0"/>
                <w:szCs w:val="21"/>
              </w:rPr>
              <w:t>在大沩山葛藤坳新建小（二）型水库1座，总库容97.3万m，输水管线长13.868公里，管径DN600(双管)。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7400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2021.07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县水利局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县生态环境局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县自然资源局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县住建局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相关乡镇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曾 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健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傅 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鹏</w:t>
            </w:r>
          </w:p>
        </w:tc>
      </w:tr>
      <w:tr w:rsidR="0090501F" w:rsidRPr="0090501F" w:rsidTr="0090501F">
        <w:trPr>
          <w:trHeight w:val="480"/>
        </w:trPr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温泉220kV输变电工程、2020年10kV及以下配电网建设和改造工程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spacing w:val="15"/>
                <w:kern w:val="0"/>
                <w:szCs w:val="21"/>
              </w:rPr>
              <w:t>完成永宁镇小水村220kV变电站建设。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22934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2018.10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2020.06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县供电公司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相关乡镇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傅 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鹏</w:t>
            </w:r>
          </w:p>
        </w:tc>
      </w:tr>
      <w:tr w:rsidR="0090501F" w:rsidRPr="0090501F" w:rsidTr="0090501F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spacing w:val="15"/>
                <w:kern w:val="0"/>
                <w:szCs w:val="21"/>
              </w:rPr>
              <w:t>新建10kV线路16.5km，改造10kV线路37.8km，新建和改造配变台区92台，新建和改造低压线路271.3km。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4005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501F" w:rsidRPr="0090501F" w:rsidTr="0090501F">
        <w:trPr>
          <w:trHeight w:val="750"/>
        </w:trPr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高标准农田建设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采取EPC模式在港口、棋坪、高桥、温泉、排埠、永宁等6个乡镇建设2019年度高标准农田10000亩。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2019.10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2020.04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县农业农村局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曾 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健</w:t>
            </w:r>
          </w:p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傅 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鹏</w:t>
            </w:r>
          </w:p>
        </w:tc>
      </w:tr>
      <w:tr w:rsidR="0090501F" w:rsidRPr="0090501F" w:rsidTr="0090501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在全县建设2020年度高标准农田20000亩，进一步改善农业生产条件、提高农业生产效率。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6000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2020.10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501F" w:rsidRPr="0090501F" w:rsidRDefault="0090501F" w:rsidP="0090501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01F">
              <w:rPr>
                <w:rFonts w:ascii="仿宋_gb2312" w:eastAsia="仿宋_gb2312" w:hAnsi="宋体" w:cs="宋体" w:hint="eastAsia"/>
                <w:kern w:val="0"/>
                <w:szCs w:val="21"/>
              </w:rPr>
              <w:t>2021.04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01F" w:rsidRPr="0090501F" w:rsidRDefault="0090501F" w:rsidP="009050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0501F" w:rsidRPr="0090501F" w:rsidRDefault="0090501F" w:rsidP="0090501F">
      <w:pPr>
        <w:widowControl/>
        <w:shd w:val="clear" w:color="auto" w:fill="FFFFFF"/>
        <w:spacing w:before="75" w:after="75" w:line="4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501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6178DF" w:rsidRPr="004017B0" w:rsidRDefault="006178DF" w:rsidP="004017B0"/>
    <w:sectPr w:rsidR="006178DF" w:rsidRPr="004017B0" w:rsidSect="009050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E13"/>
    <w:rsid w:val="004017B0"/>
    <w:rsid w:val="006178DF"/>
    <w:rsid w:val="0090501F"/>
    <w:rsid w:val="00B4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D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46E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E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6E13"/>
    <w:rPr>
      <w:b/>
      <w:bCs/>
    </w:rPr>
  </w:style>
  <w:style w:type="character" w:customStyle="1" w:styleId="1Char">
    <w:name w:val="标题 1 Char"/>
    <w:basedOn w:val="a0"/>
    <w:link w:val="1"/>
    <w:uiPriority w:val="9"/>
    <w:rsid w:val="00B46E1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2021-06-02T01:54:00Z</dcterms:created>
  <dcterms:modified xsi:type="dcterms:W3CDTF">2021-06-02T01:54:00Z</dcterms:modified>
</cp:coreProperties>
</file>