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13" w:rsidRPr="00B46E13" w:rsidRDefault="00B46E13" w:rsidP="00B46E13">
      <w:pPr>
        <w:pStyle w:val="a3"/>
        <w:spacing w:before="0" w:beforeAutospacing="0" w:after="0" w:afterAutospacing="0" w:line="560" w:lineRule="exact"/>
        <w:rPr>
          <w:rFonts w:ascii="仿宋" w:eastAsia="仿宋" w:hAnsi="仿宋" w:hint="eastAsia"/>
          <w:color w:val="000000"/>
          <w:sz w:val="32"/>
          <w:szCs w:val="32"/>
        </w:rPr>
      </w:pPr>
      <w:r w:rsidRPr="00B46E13">
        <w:rPr>
          <w:rFonts w:ascii="仿宋" w:eastAsia="仿宋" w:hAnsi="仿宋" w:hint="eastAsia"/>
          <w:color w:val="000000"/>
          <w:sz w:val="32"/>
          <w:szCs w:val="32"/>
        </w:rPr>
        <w:t>附件：</w:t>
      </w:r>
    </w:p>
    <w:p w:rsidR="00B46E13" w:rsidRPr="00B46E13" w:rsidRDefault="00B46E13" w:rsidP="00B46E13">
      <w:pPr>
        <w:pStyle w:val="1"/>
        <w:jc w:val="center"/>
        <w:rPr>
          <w:rFonts w:hint="eastAsia"/>
        </w:rPr>
      </w:pPr>
      <w:r w:rsidRPr="00B46E13">
        <w:rPr>
          <w:rFonts w:hint="eastAsia"/>
        </w:rPr>
        <w:t>《政府工作报告》有关内容名词注释</w:t>
      </w:r>
    </w:p>
    <w:p w:rsidR="00B46E13" w:rsidRPr="00B46E13" w:rsidRDefault="00B46E13" w:rsidP="00B46E13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B46E13">
        <w:rPr>
          <w:rFonts w:ascii="仿宋" w:eastAsia="仿宋" w:hAnsi="仿宋" w:hint="eastAsia"/>
          <w:color w:val="000000"/>
          <w:sz w:val="32"/>
          <w:szCs w:val="32"/>
        </w:rPr>
        <w:t>1.“财园信贷通”（P2）：政府安排专项资金与银行合作，帮助试点工业园区企业申请获得1年期以内、500万元以下流动资金贷款的融资模式。</w:t>
      </w:r>
    </w:p>
    <w:p w:rsidR="00B46E13" w:rsidRPr="00B46E13" w:rsidRDefault="00B46E13" w:rsidP="00B46E13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B46E13">
        <w:rPr>
          <w:rFonts w:ascii="仿宋" w:eastAsia="仿宋" w:hAnsi="仿宋" w:hint="eastAsia"/>
          <w:color w:val="000000"/>
          <w:sz w:val="32"/>
          <w:szCs w:val="32"/>
        </w:rPr>
        <w:t>2.“科贷通”（P2）：省科技厅与县科技局按照1：1的比例向合作银行存入科技型中小企业信贷风险补偿资金，合作银行承诺按照不低于省、县科贷补偿金总额的6倍安排贷款额度，向县内单个科技型中小企业提供一年期额度不超过300万元的技术开发贷款。</w:t>
      </w:r>
    </w:p>
    <w:p w:rsidR="00B46E13" w:rsidRPr="00B46E13" w:rsidRDefault="00B46E13" w:rsidP="00B46E13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B46E13">
        <w:rPr>
          <w:rFonts w:ascii="仿宋" w:eastAsia="仿宋" w:hAnsi="仿宋" w:hint="eastAsia"/>
          <w:color w:val="000000"/>
          <w:sz w:val="32"/>
          <w:szCs w:val="32"/>
        </w:rPr>
        <w:t>3.“四精”（P4）：精心规划、精致建设、精细管理、精美呈现。</w:t>
      </w:r>
    </w:p>
    <w:p w:rsidR="00B46E13" w:rsidRPr="00B46E13" w:rsidRDefault="00B46E13" w:rsidP="00B46E13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B46E13">
        <w:rPr>
          <w:rFonts w:ascii="仿宋" w:eastAsia="仿宋" w:hAnsi="仿宋" w:hint="eastAsia"/>
          <w:color w:val="000000"/>
          <w:sz w:val="32"/>
          <w:szCs w:val="32"/>
        </w:rPr>
        <w:t>4.“4+1综合执法”（P4）：“4”是指市场监管、文化旅游、交通运输、农业四支执法队伍；“1”是指城市管理执法队伍。</w:t>
      </w:r>
    </w:p>
    <w:p w:rsidR="00B46E13" w:rsidRPr="00B46E13" w:rsidRDefault="00B46E13" w:rsidP="00B46E13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B46E13">
        <w:rPr>
          <w:rFonts w:ascii="仿宋" w:eastAsia="仿宋" w:hAnsi="仿宋" w:hint="eastAsia"/>
          <w:color w:val="000000"/>
          <w:sz w:val="32"/>
          <w:szCs w:val="32"/>
        </w:rPr>
        <w:t>5.“四个赋能”（P8）：以学习教育赋能干部、以科技艺术赋能新产业新经济、以营商环境优化赋能高质量发展、以苏区干部好作风赋能基层基础。</w:t>
      </w:r>
    </w:p>
    <w:p w:rsidR="00B46E13" w:rsidRPr="00B46E13" w:rsidRDefault="00B46E13" w:rsidP="00B46E13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B46E13">
        <w:rPr>
          <w:rFonts w:ascii="仿宋" w:eastAsia="仿宋" w:hAnsi="仿宋" w:hint="eastAsia"/>
          <w:color w:val="000000"/>
          <w:sz w:val="32"/>
          <w:szCs w:val="32"/>
        </w:rPr>
        <w:t>6.“三改四争创一流”（P10）：“三改”是指改变观念、改造思维、改进作风；“四争”是指争项目、争资金、争政策、争先进；“创一流”是指把一流的红色资源转化为一流的党建品牌、把一流的生态环境转化为一流的生态产品和服务、把一流的政风民风转化为一流的营商环境、把一流</w:t>
      </w:r>
      <w:r w:rsidRPr="00B46E13">
        <w:rPr>
          <w:rFonts w:ascii="仿宋" w:eastAsia="仿宋" w:hAnsi="仿宋" w:hint="eastAsia"/>
          <w:color w:val="000000"/>
          <w:sz w:val="32"/>
          <w:szCs w:val="32"/>
        </w:rPr>
        <w:lastRenderedPageBreak/>
        <w:t>的干部辛苦指数转化为一流的群众幸福指数、把一流的社会治理转化为一流的文明新风尚、把一流的开放合作势能转化为一流的高质量发展动能。</w:t>
      </w:r>
    </w:p>
    <w:p w:rsidR="00B46E13" w:rsidRPr="00B46E13" w:rsidRDefault="00B46E13" w:rsidP="00B46E13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B46E13">
        <w:rPr>
          <w:rFonts w:ascii="仿宋" w:eastAsia="仿宋" w:hAnsi="仿宋" w:hint="eastAsia"/>
          <w:color w:val="000000"/>
          <w:sz w:val="32"/>
          <w:szCs w:val="32"/>
        </w:rPr>
        <w:t>7.“三县四区六地”（P10）：“三县”是指奋力打造“学习强县”“乡村公园县”“美丽经济示范县”；“四区”是指集中优势兵力做美城区、做强园区，持之以恒做旺景区、做实有机农业示范区；“六地”是指秋收起义纪念地、乡村振兴样板地、智慧健康旅居地、新经济项目试验地、赣湘旅游合作示范地、诗和远方目的地。</w:t>
      </w:r>
    </w:p>
    <w:p w:rsidR="00B46E13" w:rsidRPr="00B46E13" w:rsidRDefault="00B46E13" w:rsidP="00B46E13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B46E13">
        <w:rPr>
          <w:rFonts w:ascii="仿宋" w:eastAsia="仿宋" w:hAnsi="仿宋" w:hint="eastAsia"/>
          <w:color w:val="000000"/>
          <w:sz w:val="32"/>
          <w:szCs w:val="32"/>
        </w:rPr>
        <w:t>8.“四个倍增”（P10）:城区人口、财政收入、规上工业增加值、旅游综合收入“四个倍增”。</w:t>
      </w:r>
    </w:p>
    <w:p w:rsidR="00B46E13" w:rsidRPr="00B46E13" w:rsidRDefault="00B46E13" w:rsidP="00B46E13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B46E13">
        <w:rPr>
          <w:rFonts w:ascii="仿宋" w:eastAsia="仿宋" w:hAnsi="仿宋" w:hint="eastAsia"/>
          <w:color w:val="000000"/>
          <w:sz w:val="32"/>
          <w:szCs w:val="32"/>
        </w:rPr>
        <w:t>9.“六稳”（P10）:稳就业、稳金融、稳外贸、稳外资、稳投资、稳预期。</w:t>
      </w:r>
    </w:p>
    <w:p w:rsidR="00B46E13" w:rsidRPr="00B46E13" w:rsidRDefault="00B46E13" w:rsidP="00B46E13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B46E13">
        <w:rPr>
          <w:rFonts w:ascii="仿宋" w:eastAsia="仿宋" w:hAnsi="仿宋" w:hint="eastAsia"/>
          <w:color w:val="000000"/>
          <w:sz w:val="32"/>
          <w:szCs w:val="32"/>
        </w:rPr>
        <w:t>10.“六保”（P10）:保居民就业、保基本民生、保市场主体、保粮食能源安全、保产业链供应链稳定、保基层运转。</w:t>
      </w:r>
    </w:p>
    <w:p w:rsidR="00B46E13" w:rsidRPr="00B46E13" w:rsidRDefault="00B46E13" w:rsidP="00B46E13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B46E13">
        <w:rPr>
          <w:rFonts w:ascii="仿宋" w:eastAsia="仿宋" w:hAnsi="仿宋" w:hint="eastAsia"/>
          <w:color w:val="000000"/>
          <w:sz w:val="32"/>
          <w:szCs w:val="32"/>
        </w:rPr>
        <w:t>11.“四图五清单”（P12）：“四图”是指产业链图、技术路线图、应用领域图、区域分布图；“五清单”是指企业清单、项目清单、集群清单、问题清单、政策清单。</w:t>
      </w:r>
    </w:p>
    <w:p w:rsidR="00B46E13" w:rsidRPr="00B46E13" w:rsidRDefault="00B46E13" w:rsidP="00B46E13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B46E13">
        <w:rPr>
          <w:rFonts w:ascii="仿宋" w:eastAsia="仿宋" w:hAnsi="仿宋" w:hint="eastAsia"/>
          <w:color w:val="000000"/>
          <w:sz w:val="32"/>
          <w:szCs w:val="32"/>
        </w:rPr>
        <w:t>12.“六种经济”（P12）：大健康经济、文旅+体育经济、林下经济、飞地经济、建筑经济、数字经济。</w:t>
      </w:r>
    </w:p>
    <w:p w:rsidR="00B46E13" w:rsidRPr="00B46E13" w:rsidRDefault="00B46E13" w:rsidP="00B46E13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B46E13">
        <w:rPr>
          <w:rFonts w:ascii="仿宋" w:eastAsia="仿宋" w:hAnsi="仿宋" w:hint="eastAsia"/>
          <w:color w:val="000000"/>
          <w:sz w:val="32"/>
          <w:szCs w:val="32"/>
        </w:rPr>
        <w:t>13.“三品一标”（P13）：无公害农产品、绿色食品、有机农产品和农产品地理标志。</w:t>
      </w:r>
    </w:p>
    <w:p w:rsidR="00B46E13" w:rsidRPr="00B46E13" w:rsidRDefault="00B46E13" w:rsidP="00B46E13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B46E13">
        <w:rPr>
          <w:rFonts w:ascii="仿宋" w:eastAsia="仿宋" w:hAnsi="仿宋" w:hint="eastAsia"/>
          <w:color w:val="000000"/>
          <w:sz w:val="32"/>
          <w:szCs w:val="32"/>
        </w:rPr>
        <w:lastRenderedPageBreak/>
        <w:t>14.“四个不摘”（P14）：摘帽不摘责任、摘帽不摘政策、摘帽不摘帮扶、摘帽不摘监管。</w:t>
      </w:r>
    </w:p>
    <w:p w:rsidR="00B46E13" w:rsidRPr="00B46E13" w:rsidRDefault="00B46E13" w:rsidP="00B46E13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B46E13">
        <w:rPr>
          <w:rFonts w:ascii="仿宋" w:eastAsia="仿宋" w:hAnsi="仿宋" w:hint="eastAsia"/>
          <w:color w:val="000000"/>
          <w:sz w:val="32"/>
          <w:szCs w:val="32"/>
        </w:rPr>
        <w:t>15.“两不愁三保障”（P14）：不愁吃、不愁穿，义务教育、基本医疗、住房安全有保障。</w:t>
      </w:r>
    </w:p>
    <w:p w:rsidR="00B46E13" w:rsidRPr="00B46E13" w:rsidRDefault="00B46E13" w:rsidP="00B46E13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B46E13">
        <w:rPr>
          <w:rFonts w:ascii="仿宋" w:eastAsia="仿宋" w:hAnsi="仿宋" w:hint="eastAsia"/>
          <w:color w:val="000000"/>
          <w:sz w:val="32"/>
          <w:szCs w:val="32"/>
        </w:rPr>
        <w:t>16.“六控一禁”（P16）：控尘、控烧、控烟、控车、控煤、控气、禁燃。</w:t>
      </w:r>
    </w:p>
    <w:p w:rsidR="00B46E13" w:rsidRPr="00B46E13" w:rsidRDefault="00B46E13" w:rsidP="00B46E13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B46E13">
        <w:rPr>
          <w:rFonts w:ascii="仿宋" w:eastAsia="仿宋" w:hAnsi="仿宋" w:hint="eastAsia"/>
          <w:color w:val="000000"/>
          <w:sz w:val="32"/>
          <w:szCs w:val="32"/>
        </w:rPr>
        <w:t>17.“四个最严”(P18)：最严谨的标准、最严格的监管、最严厉的处罚、最严肃的问责。</w:t>
      </w:r>
    </w:p>
    <w:p w:rsidR="006178DF" w:rsidRDefault="006178DF"/>
    <w:sectPr w:rsidR="006178DF" w:rsidSect="00617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6E13"/>
    <w:rsid w:val="006178DF"/>
    <w:rsid w:val="00B4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D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46E1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E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46E13"/>
    <w:rPr>
      <w:b/>
      <w:bCs/>
    </w:rPr>
  </w:style>
  <w:style w:type="character" w:customStyle="1" w:styleId="1Char">
    <w:name w:val="标题 1 Char"/>
    <w:basedOn w:val="a0"/>
    <w:link w:val="1"/>
    <w:uiPriority w:val="9"/>
    <w:rsid w:val="00B46E13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2021-06-02T01:39:00Z</dcterms:created>
  <dcterms:modified xsi:type="dcterms:W3CDTF">2021-06-02T01:40:00Z</dcterms:modified>
</cp:coreProperties>
</file>