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大塅镇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  <w:t>主要领导听取政务公开工作情况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  <w:t>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spacing w:val="0"/>
          <w:sz w:val="44"/>
          <w:szCs w:val="44"/>
          <w:shd w:val="clear" w:fill="FFFFFF"/>
        </w:rPr>
        <w:t>报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微信图片_2023122010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201018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12月19日晚，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大塅镇召开班子会专题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研究2023年度政务公开工作，镇主要领导及班子成员参会。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大副主席邱淼生就2023年全镇政务公开工作情况进行了简要汇报：今年，我镇坚持“以公开为常态，不公开为例外”和“公正、公平、合法、便民”的原则，全面提高政务公开质量，加强政策解读和政务舆情回应，深入推进重点领域信息公开，完善政务公开制度，以公开稳预期、强监督、促落实、优服务，公开实效进一步提升，全镇政务公开迈向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镇党委副书记、镇长刘仁武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肯定了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政务公开工作取得的成效，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政务公开工作的具体实施进行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安排部署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进一步提高思想认识，做好对上沟通交流，全面贯彻落实上级关于政务公开工作相关要求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要将镇级政务公开专区与便民服务中心窗口有机结合，围绕群众普遍关注的民生事项，标准化设置功能区，加强对惠民信息、政策资源的高效整合和共享，提高政务信息知晓度，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全力推进基层政务公开规范化标准化建设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DdkMmI3NzFhNjMwZDM0OWMxZjBkMjQwYzU5NTYifQ=="/>
  </w:docVars>
  <w:rsids>
    <w:rsidRoot w:val="31375562"/>
    <w:rsid w:val="00D40129"/>
    <w:rsid w:val="2CB72800"/>
    <w:rsid w:val="31375562"/>
    <w:rsid w:val="40957610"/>
    <w:rsid w:val="45177768"/>
    <w:rsid w:val="452925F3"/>
    <w:rsid w:val="5DF44056"/>
    <w:rsid w:val="6A246A40"/>
    <w:rsid w:val="6D4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2023-12-18T09:32:00Z</dcterms:created>
  <dc:creator>小ki乖, mōmāii唛</dc:creator>
  <cp:lastModifiedBy>小ki乖, mōmāii唛</cp:lastModifiedBy>
  <dcterms:modified xsi:type="dcterms:W3CDTF">2023-12-22T03:45:59Z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7882F143E5E247808D0A942F04871320_13</vt:lpwstr>
  </property>
</Properties>
</file>